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5EE" w:rsidRDefault="001455EE" w:rsidP="001455EE">
      <w:pPr>
        <w:pStyle w:val="Unterschrift"/>
        <w:spacing w:line="240" w:lineRule="auto"/>
        <w:rPr>
          <w:rFonts w:ascii="Microsoft Sans Serif" w:hAnsi="Microsoft Sans Serif" w:cs="Microsoft Sans Serif"/>
          <w:color w:val="0070C0"/>
          <w:sz w:val="22"/>
          <w:szCs w:val="22"/>
          <w:lang w:bidi="de-DE"/>
        </w:rPr>
      </w:pPr>
      <w:bookmarkStart w:id="0" w:name="_GoBack"/>
      <w:bookmarkEnd w:id="0"/>
    </w:p>
    <w:p w:rsidR="00A57CEA" w:rsidRDefault="00A57CEA" w:rsidP="00DF2D51">
      <w:pPr>
        <w:rPr>
          <w:rFonts w:ascii="Microsoft Sans Serif" w:eastAsia="Times New Roman" w:hAnsi="Microsoft Sans Serif" w:cs="Microsoft Sans Serif"/>
          <w:b/>
          <w:color w:val="0070C0"/>
          <w:sz w:val="22"/>
          <w:szCs w:val="22"/>
          <w:lang w:eastAsia="de-DE"/>
        </w:rPr>
      </w:pPr>
      <w:r w:rsidRPr="00A57CEA">
        <w:rPr>
          <w:rFonts w:ascii="Microsoft Sans Serif" w:eastAsia="Times New Roman" w:hAnsi="Microsoft Sans Serif" w:cs="Microsoft Sans Serif"/>
          <w:b/>
          <w:color w:val="0070C0"/>
          <w:sz w:val="22"/>
          <w:szCs w:val="22"/>
          <w:lang w:eastAsia="de-DE"/>
        </w:rPr>
        <w:t>Sie möchten Ihre juristische Expertise im Vergaberecht in einem dynamischen Umfeld einbringen und weiterentwickeln?</w:t>
      </w:r>
    </w:p>
    <w:p w:rsidR="00AF5019" w:rsidRPr="00DF2D51" w:rsidRDefault="0019237C" w:rsidP="00DF2D51">
      <w:pPr>
        <w:rPr>
          <w:rFonts w:ascii="Microsoft Sans Serif" w:eastAsia="Times New Roman" w:hAnsi="Microsoft Sans Serif" w:cs="Microsoft Sans Serif"/>
          <w:b/>
          <w:color w:val="0070C0"/>
          <w:sz w:val="22"/>
          <w:szCs w:val="22"/>
          <w:lang w:eastAsia="de-DE"/>
        </w:rPr>
      </w:pPr>
      <w:r>
        <w:rPr>
          <w:rFonts w:ascii="Microsoft Sans Serif" w:eastAsia="Times New Roman" w:hAnsi="Microsoft Sans Serif" w:cs="Microsoft Sans Serif"/>
          <w:b/>
          <w:color w:val="0070C0"/>
          <w:sz w:val="22"/>
          <w:szCs w:val="22"/>
          <w:lang w:eastAsia="de-DE"/>
        </w:rPr>
        <w:t xml:space="preserve">Werden Sie Teil unseres Teams </w:t>
      </w:r>
      <w:r w:rsidR="00D80D37">
        <w:rPr>
          <w:rFonts w:ascii="Microsoft Sans Serif" w:eastAsia="Times New Roman" w:hAnsi="Microsoft Sans Serif" w:cs="Microsoft Sans Serif"/>
          <w:b/>
          <w:color w:val="0070C0"/>
          <w:sz w:val="22"/>
          <w:szCs w:val="22"/>
          <w:lang w:eastAsia="de-DE"/>
        </w:rPr>
        <w:t>„</w:t>
      </w:r>
      <w:r w:rsidR="0077546A">
        <w:rPr>
          <w:rFonts w:ascii="Microsoft Sans Serif" w:eastAsia="Times New Roman" w:hAnsi="Microsoft Sans Serif" w:cs="Microsoft Sans Serif"/>
          <w:b/>
          <w:color w:val="0070C0"/>
          <w:sz w:val="22"/>
          <w:szCs w:val="22"/>
          <w:lang w:eastAsia="de-DE"/>
        </w:rPr>
        <w:t>Beschaffung</w:t>
      </w:r>
      <w:r w:rsidR="00D80D37">
        <w:rPr>
          <w:rFonts w:ascii="Microsoft Sans Serif" w:eastAsia="Times New Roman" w:hAnsi="Microsoft Sans Serif" w:cs="Microsoft Sans Serif"/>
          <w:b/>
          <w:color w:val="0070C0"/>
          <w:sz w:val="22"/>
          <w:szCs w:val="22"/>
          <w:lang w:eastAsia="de-DE"/>
        </w:rPr>
        <w:t>“</w:t>
      </w:r>
      <w:r w:rsidR="0077546A">
        <w:rPr>
          <w:rFonts w:ascii="Microsoft Sans Serif" w:eastAsia="Times New Roman" w:hAnsi="Microsoft Sans Serif" w:cs="Microsoft Sans Serif"/>
          <w:b/>
          <w:color w:val="0070C0"/>
          <w:sz w:val="22"/>
          <w:szCs w:val="22"/>
          <w:lang w:eastAsia="de-DE"/>
        </w:rPr>
        <w:t xml:space="preserve"> </w:t>
      </w:r>
      <w:r>
        <w:rPr>
          <w:rFonts w:ascii="Microsoft Sans Serif" w:eastAsia="Times New Roman" w:hAnsi="Microsoft Sans Serif" w:cs="Microsoft Sans Serif"/>
          <w:b/>
          <w:color w:val="0070C0"/>
          <w:sz w:val="22"/>
          <w:szCs w:val="22"/>
          <w:lang w:eastAsia="de-DE"/>
        </w:rPr>
        <w:t xml:space="preserve">als </w:t>
      </w:r>
    </w:p>
    <w:p w:rsidR="0077546A" w:rsidRDefault="0019237C" w:rsidP="0077546A">
      <w:pPr>
        <w:spacing w:after="0"/>
        <w:jc w:val="center"/>
        <w:rPr>
          <w:rFonts w:ascii="Microsoft Sans Serif" w:hAnsi="Microsoft Sans Serif" w:cs="Microsoft Sans Serif"/>
          <w:b/>
          <w:color w:val="0070C0"/>
          <w:sz w:val="32"/>
          <w:szCs w:val="32"/>
        </w:rPr>
      </w:pPr>
      <w:r w:rsidRPr="0019237C">
        <w:rPr>
          <w:rFonts w:ascii="Microsoft Sans Serif" w:hAnsi="Microsoft Sans Serif" w:cs="Microsoft Sans Serif"/>
          <w:b/>
          <w:color w:val="0070C0"/>
          <w:sz w:val="32"/>
          <w:szCs w:val="32"/>
        </w:rPr>
        <w:t xml:space="preserve">Jurist (m/w/d) </w:t>
      </w:r>
      <w:r w:rsidR="00606583">
        <w:rPr>
          <w:rFonts w:ascii="Microsoft Sans Serif" w:hAnsi="Microsoft Sans Serif" w:cs="Microsoft Sans Serif"/>
          <w:b/>
          <w:color w:val="0070C0"/>
          <w:sz w:val="32"/>
          <w:szCs w:val="32"/>
        </w:rPr>
        <w:t xml:space="preserve">für </w:t>
      </w:r>
      <w:r w:rsidR="00536A4F">
        <w:rPr>
          <w:rFonts w:ascii="Microsoft Sans Serif" w:hAnsi="Microsoft Sans Serif" w:cs="Microsoft Sans Serif"/>
          <w:b/>
          <w:color w:val="0070C0"/>
          <w:sz w:val="32"/>
          <w:szCs w:val="32"/>
        </w:rPr>
        <w:t>Vergaberecht</w:t>
      </w:r>
      <w:r w:rsidR="0077546A">
        <w:rPr>
          <w:rFonts w:ascii="Microsoft Sans Serif" w:hAnsi="Microsoft Sans Serif" w:cs="Microsoft Sans Serif"/>
          <w:b/>
          <w:color w:val="0070C0"/>
          <w:sz w:val="32"/>
          <w:szCs w:val="32"/>
        </w:rPr>
        <w:t xml:space="preserve"> </w:t>
      </w:r>
    </w:p>
    <w:p w:rsidR="00DD2064" w:rsidRDefault="0077546A" w:rsidP="0077546A">
      <w:pPr>
        <w:tabs>
          <w:tab w:val="left" w:pos="2410"/>
        </w:tabs>
        <w:spacing w:before="0"/>
        <w:rPr>
          <w:rFonts w:ascii="Microsoft Sans Serif" w:eastAsia="Times New Roman" w:hAnsi="Microsoft Sans Serif" w:cs="Microsoft Sans Serif"/>
          <w:b/>
          <w:color w:val="0070C0"/>
          <w:sz w:val="22"/>
          <w:szCs w:val="22"/>
          <w:lang w:eastAsia="de-DE"/>
        </w:rPr>
      </w:pPr>
      <w:r>
        <w:rPr>
          <w:rFonts w:ascii="Microsoft Sans Serif" w:hAnsi="Microsoft Sans Serif" w:cs="Microsoft Sans Serif"/>
          <w:b/>
          <w:color w:val="0070C0"/>
          <w:sz w:val="32"/>
          <w:szCs w:val="32"/>
        </w:rPr>
        <w:tab/>
        <w:t>(Planungs- und Bauleistungen)</w:t>
      </w:r>
    </w:p>
    <w:p w:rsidR="00304410" w:rsidRDefault="00304410" w:rsidP="008B130C">
      <w:pPr>
        <w:jc w:val="both"/>
        <w:rPr>
          <w:rFonts w:ascii="Microsoft Sans Serif" w:eastAsia="Times New Roman" w:hAnsi="Microsoft Sans Serif" w:cs="Microsoft Sans Serif"/>
          <w:b/>
          <w:color w:val="0070C0"/>
          <w:sz w:val="22"/>
          <w:szCs w:val="22"/>
          <w:lang w:eastAsia="de-DE"/>
        </w:rPr>
      </w:pPr>
    </w:p>
    <w:p w:rsidR="00304410" w:rsidRPr="00304410" w:rsidRDefault="005B4C08" w:rsidP="00304410">
      <w:pPr>
        <w:jc w:val="both"/>
        <w:rPr>
          <w:rFonts w:ascii="Arial" w:eastAsia="Times New Roman" w:hAnsi="Arial" w:cs="Arial"/>
          <w:color w:val="auto"/>
          <w:kern w:val="0"/>
          <w:sz w:val="22"/>
          <w:szCs w:val="22"/>
          <w:lang w:eastAsia="de-DE"/>
        </w:rPr>
      </w:pPr>
      <w:r w:rsidRPr="00C6374B">
        <w:rPr>
          <w:rFonts w:ascii="Microsoft Sans Serif" w:eastAsia="Times New Roman" w:hAnsi="Microsoft Sans Serif" w:cs="Microsoft Sans Serif"/>
          <w:b/>
          <w:color w:val="0070C0"/>
          <w:sz w:val="22"/>
          <w:szCs w:val="22"/>
          <w:lang w:eastAsia="de-DE"/>
        </w:rPr>
        <w:t xml:space="preserve">Ihr </w:t>
      </w:r>
      <w:r w:rsidRPr="00DE6BF1">
        <w:rPr>
          <w:rFonts w:ascii="Microsoft Sans Serif" w:eastAsia="Times New Roman" w:hAnsi="Microsoft Sans Serif" w:cs="Microsoft Sans Serif"/>
          <w:b/>
          <w:color w:val="0070C0"/>
          <w:sz w:val="22"/>
          <w:szCs w:val="22"/>
          <w:lang w:eastAsia="de-DE"/>
        </w:rPr>
        <w:t>Aufgabenbereich</w:t>
      </w:r>
      <w:r w:rsidR="00620BF4">
        <w:rPr>
          <w:rFonts w:ascii="Microsoft Sans Serif" w:eastAsia="Times New Roman" w:hAnsi="Microsoft Sans Serif" w:cs="Microsoft Sans Serif"/>
          <w:b/>
          <w:color w:val="0070C0"/>
          <w:sz w:val="22"/>
          <w:szCs w:val="22"/>
          <w:lang w:eastAsia="de-DE"/>
        </w:rPr>
        <w:t>:</w:t>
      </w:r>
    </w:p>
    <w:p w:rsidR="00A56C14" w:rsidRPr="00A57CEA" w:rsidRDefault="00A56C14" w:rsidP="00A56C14">
      <w:pPr>
        <w:jc w:val="both"/>
        <w:rPr>
          <w:rFonts w:ascii="Microsoft Sans Serif" w:eastAsia="Times New Roman" w:hAnsi="Microsoft Sans Serif" w:cs="Microsoft Sans Serif"/>
          <w:color w:val="auto"/>
          <w:sz w:val="22"/>
          <w:szCs w:val="22"/>
          <w:lang w:eastAsia="de-DE"/>
        </w:rPr>
      </w:pPr>
      <w:r w:rsidRPr="00A57CEA">
        <w:rPr>
          <w:rFonts w:ascii="Microsoft Sans Serif" w:eastAsia="Times New Roman" w:hAnsi="Microsoft Sans Serif" w:cs="Microsoft Sans Serif"/>
          <w:color w:val="auto"/>
          <w:sz w:val="22"/>
          <w:szCs w:val="22"/>
          <w:lang w:eastAsia="de-DE"/>
        </w:rPr>
        <w:t xml:space="preserve">Sie verantworten die rechtssichere Erstellung und Prüfung von Ausschreibungsunterlagen und Eigenerklärungen. Darüber hinaus übernehmen Sie die Vorbereitung, Durchführung und Moderation von Verhandlungsrunden im Rahmen komplexer Vergabeverfahren. </w:t>
      </w:r>
    </w:p>
    <w:p w:rsidR="00A56C14" w:rsidRPr="00A57CEA" w:rsidRDefault="00A56C14" w:rsidP="00A56C14">
      <w:pPr>
        <w:jc w:val="both"/>
        <w:rPr>
          <w:rFonts w:ascii="Microsoft Sans Serif" w:eastAsia="Times New Roman" w:hAnsi="Microsoft Sans Serif" w:cs="Microsoft Sans Serif"/>
          <w:color w:val="auto"/>
          <w:sz w:val="22"/>
          <w:szCs w:val="22"/>
          <w:lang w:eastAsia="de-DE"/>
        </w:rPr>
      </w:pPr>
      <w:r w:rsidRPr="00A57CEA">
        <w:rPr>
          <w:rFonts w:ascii="Microsoft Sans Serif" w:eastAsia="Times New Roman" w:hAnsi="Microsoft Sans Serif" w:cs="Microsoft Sans Serif"/>
          <w:color w:val="auto"/>
          <w:sz w:val="22"/>
          <w:szCs w:val="22"/>
          <w:lang w:eastAsia="de-DE"/>
        </w:rPr>
        <w:t>Im Rahmen der Verhandlungsverfahren sorgen Sie für die Einhaltung vergaberechtlicher Vorgaben, gewährleisten eine transparente und faire Abwicklung und dokumentieren die Verhandlungsverläufe sorgfältig. Sie fungieren als zentrale Ansprechperson für fachliche und juristische Fragestellungen, identifizieren frühzeitig potenzielle Risiken und tragen dazu bei, dass die Projekte unserer Kunden effizient, rechtssicher und wirtschaftlich umgesetzt werden.</w:t>
      </w:r>
    </w:p>
    <w:p w:rsidR="00A56C14" w:rsidRPr="00A57CEA" w:rsidRDefault="00A56C14" w:rsidP="00A56C14">
      <w:pPr>
        <w:jc w:val="both"/>
        <w:rPr>
          <w:rFonts w:ascii="Microsoft Sans Serif" w:eastAsia="Times New Roman" w:hAnsi="Microsoft Sans Serif" w:cs="Microsoft Sans Serif"/>
          <w:color w:val="auto"/>
          <w:sz w:val="22"/>
          <w:szCs w:val="22"/>
          <w:lang w:eastAsia="de-DE"/>
        </w:rPr>
      </w:pPr>
      <w:r w:rsidRPr="00A57CEA">
        <w:rPr>
          <w:rFonts w:ascii="Microsoft Sans Serif" w:eastAsia="Times New Roman" w:hAnsi="Microsoft Sans Serif" w:cs="Microsoft Sans Serif"/>
          <w:color w:val="auto"/>
          <w:sz w:val="22"/>
          <w:szCs w:val="22"/>
          <w:lang w:eastAsia="de-DE"/>
        </w:rPr>
        <w:t>Ihre Rolle erfordert ein hohes Maß an Kommunikationsgeschick, Verhandlungserfahrung und die Fähigkeit, komplexe Sachverhalte klar und lösungsorientiert zu strukturieren und zu vermitteln.</w:t>
      </w:r>
    </w:p>
    <w:p w:rsidR="00850ECB" w:rsidRDefault="00850ECB" w:rsidP="0019237C">
      <w:pPr>
        <w:jc w:val="both"/>
        <w:rPr>
          <w:rFonts w:ascii="Microsoft Sans Serif" w:eastAsia="Times New Roman" w:hAnsi="Microsoft Sans Serif" w:cs="Microsoft Sans Serif"/>
          <w:b/>
          <w:color w:val="0070C0"/>
          <w:sz w:val="22"/>
          <w:szCs w:val="22"/>
          <w:lang w:eastAsia="de-DE"/>
        </w:rPr>
      </w:pPr>
    </w:p>
    <w:p w:rsidR="0019237C" w:rsidRPr="00C6374B" w:rsidRDefault="0019237C" w:rsidP="0019237C">
      <w:pPr>
        <w:jc w:val="both"/>
        <w:rPr>
          <w:rFonts w:ascii="Microsoft Sans Serif" w:eastAsia="Times New Roman" w:hAnsi="Microsoft Sans Serif" w:cs="Microsoft Sans Serif"/>
          <w:b/>
          <w:color w:val="0070C0"/>
          <w:sz w:val="22"/>
          <w:szCs w:val="22"/>
          <w:lang w:eastAsia="de-DE"/>
        </w:rPr>
      </w:pPr>
      <w:r w:rsidRPr="00C6374B">
        <w:rPr>
          <w:rFonts w:ascii="Microsoft Sans Serif" w:eastAsia="Times New Roman" w:hAnsi="Microsoft Sans Serif" w:cs="Microsoft Sans Serif"/>
          <w:b/>
          <w:color w:val="0070C0"/>
          <w:sz w:val="22"/>
          <w:szCs w:val="22"/>
          <w:lang w:eastAsia="de-DE"/>
        </w:rPr>
        <w:t>Was Sie mitbringen sollten</w:t>
      </w:r>
    </w:p>
    <w:p w:rsidR="00A56C14" w:rsidRPr="00A56C14" w:rsidRDefault="00A56C14" w:rsidP="00A56C14">
      <w:pPr>
        <w:pStyle w:val="Listenabsatz"/>
        <w:numPr>
          <w:ilvl w:val="0"/>
          <w:numId w:val="9"/>
        </w:numPr>
        <w:spacing w:line="276" w:lineRule="auto"/>
        <w:rPr>
          <w:rFonts w:ascii="Arial" w:hAnsi="Arial" w:cs="Arial"/>
          <w:sz w:val="22"/>
          <w:szCs w:val="22"/>
        </w:rPr>
      </w:pPr>
      <w:r w:rsidRPr="00A56C14">
        <w:rPr>
          <w:rFonts w:ascii="Arial" w:hAnsi="Arial" w:cs="Arial"/>
          <w:sz w:val="22"/>
          <w:szCs w:val="22"/>
        </w:rPr>
        <w:t xml:space="preserve">Erfolgreich abgeschlossenes </w:t>
      </w:r>
      <w:r w:rsidRPr="00620BF4">
        <w:rPr>
          <w:rFonts w:ascii="Arial" w:hAnsi="Arial" w:cs="Arial"/>
          <w:b/>
          <w:sz w:val="22"/>
          <w:szCs w:val="22"/>
        </w:rPr>
        <w:t>erstes und möglichst zweites juristisches Staatsexamen</w:t>
      </w:r>
      <w:r w:rsidRPr="00A56C14">
        <w:rPr>
          <w:rFonts w:ascii="Arial" w:hAnsi="Arial" w:cs="Arial"/>
          <w:sz w:val="22"/>
          <w:szCs w:val="22"/>
        </w:rPr>
        <w:t xml:space="preserve">, idealerweise mit Schwerpunkt im </w:t>
      </w:r>
      <w:r w:rsidR="00536A4F">
        <w:rPr>
          <w:rFonts w:ascii="Arial" w:hAnsi="Arial" w:cs="Arial"/>
          <w:sz w:val="22"/>
          <w:szCs w:val="22"/>
        </w:rPr>
        <w:t xml:space="preserve">Vergabe-, </w:t>
      </w:r>
      <w:r w:rsidRPr="00A56C14">
        <w:rPr>
          <w:rFonts w:ascii="Arial" w:hAnsi="Arial" w:cs="Arial"/>
          <w:sz w:val="22"/>
          <w:szCs w:val="22"/>
        </w:rPr>
        <w:t>Bau-, Planungs- oder Vertragsrecht</w:t>
      </w:r>
    </w:p>
    <w:p w:rsidR="00A56C14" w:rsidRPr="00A56C14" w:rsidRDefault="00536A4F" w:rsidP="00A56C14">
      <w:pPr>
        <w:pStyle w:val="Listenabsatz"/>
        <w:numPr>
          <w:ilvl w:val="0"/>
          <w:numId w:val="9"/>
        </w:numPr>
        <w:spacing w:line="276" w:lineRule="auto"/>
        <w:rPr>
          <w:rFonts w:ascii="Arial" w:hAnsi="Arial" w:cs="Arial"/>
          <w:sz w:val="22"/>
          <w:szCs w:val="22"/>
        </w:rPr>
      </w:pPr>
      <w:r>
        <w:rPr>
          <w:rFonts w:ascii="Arial" w:hAnsi="Arial" w:cs="Arial"/>
          <w:b/>
          <w:sz w:val="22"/>
          <w:szCs w:val="22"/>
        </w:rPr>
        <w:t>Interesse</w:t>
      </w:r>
      <w:r w:rsidR="00A56C14" w:rsidRPr="00A56C14">
        <w:rPr>
          <w:rFonts w:ascii="Arial" w:hAnsi="Arial" w:cs="Arial"/>
          <w:sz w:val="22"/>
          <w:szCs w:val="22"/>
        </w:rPr>
        <w:t xml:space="preserve"> </w:t>
      </w:r>
      <w:r>
        <w:rPr>
          <w:rFonts w:ascii="Arial" w:hAnsi="Arial" w:cs="Arial"/>
          <w:sz w:val="22"/>
          <w:szCs w:val="22"/>
        </w:rPr>
        <w:t>am</w:t>
      </w:r>
      <w:r w:rsidR="00A56C14" w:rsidRPr="00A56C14">
        <w:rPr>
          <w:rFonts w:ascii="Arial" w:hAnsi="Arial" w:cs="Arial"/>
          <w:sz w:val="22"/>
          <w:szCs w:val="22"/>
        </w:rPr>
        <w:t xml:space="preserve"> privaten und öffentlichen </w:t>
      </w:r>
      <w:r w:rsidR="00A56C14" w:rsidRPr="00620BF4">
        <w:rPr>
          <w:rFonts w:ascii="Arial" w:hAnsi="Arial" w:cs="Arial"/>
          <w:b/>
          <w:sz w:val="22"/>
          <w:szCs w:val="22"/>
        </w:rPr>
        <w:t>Bau- sowie Vergaberecht</w:t>
      </w:r>
    </w:p>
    <w:p w:rsidR="00A56C14" w:rsidRPr="00A56C14" w:rsidRDefault="00A56C14" w:rsidP="00A56C14">
      <w:pPr>
        <w:pStyle w:val="Listenabsatz"/>
        <w:numPr>
          <w:ilvl w:val="0"/>
          <w:numId w:val="9"/>
        </w:numPr>
        <w:spacing w:line="276" w:lineRule="auto"/>
        <w:rPr>
          <w:rFonts w:ascii="Arial" w:hAnsi="Arial" w:cs="Arial"/>
          <w:sz w:val="22"/>
          <w:szCs w:val="22"/>
        </w:rPr>
      </w:pPr>
      <w:r w:rsidRPr="00A56C14">
        <w:rPr>
          <w:rFonts w:ascii="Arial" w:hAnsi="Arial" w:cs="Arial"/>
          <w:sz w:val="22"/>
          <w:szCs w:val="22"/>
        </w:rPr>
        <w:t xml:space="preserve">Ausgeprägte </w:t>
      </w:r>
      <w:r w:rsidRPr="00620BF4">
        <w:rPr>
          <w:rFonts w:ascii="Arial" w:hAnsi="Arial" w:cs="Arial"/>
          <w:b/>
          <w:sz w:val="22"/>
          <w:szCs w:val="22"/>
        </w:rPr>
        <w:t>Kommunikationsfähigkeit, Verhandlungsgeschick</w:t>
      </w:r>
      <w:r w:rsidRPr="00A56C14">
        <w:rPr>
          <w:rFonts w:ascii="Arial" w:hAnsi="Arial" w:cs="Arial"/>
          <w:sz w:val="22"/>
          <w:szCs w:val="22"/>
        </w:rPr>
        <w:t xml:space="preserve"> und Durchsetzungsvermögen</w:t>
      </w:r>
    </w:p>
    <w:p w:rsidR="00A56C14" w:rsidRPr="00A56C14" w:rsidRDefault="00A56C14" w:rsidP="00A56C14">
      <w:pPr>
        <w:pStyle w:val="Listenabsatz"/>
        <w:numPr>
          <w:ilvl w:val="0"/>
          <w:numId w:val="9"/>
        </w:numPr>
        <w:spacing w:line="276" w:lineRule="auto"/>
        <w:rPr>
          <w:rFonts w:ascii="Arial" w:hAnsi="Arial" w:cs="Arial"/>
          <w:sz w:val="22"/>
          <w:szCs w:val="22"/>
        </w:rPr>
      </w:pPr>
      <w:r w:rsidRPr="00620BF4">
        <w:rPr>
          <w:rFonts w:ascii="Arial" w:hAnsi="Arial" w:cs="Arial"/>
          <w:b/>
          <w:sz w:val="22"/>
          <w:szCs w:val="22"/>
        </w:rPr>
        <w:t>Selbstständige</w:t>
      </w:r>
      <w:r w:rsidRPr="00A56C14">
        <w:rPr>
          <w:rFonts w:ascii="Arial" w:hAnsi="Arial" w:cs="Arial"/>
          <w:sz w:val="22"/>
          <w:szCs w:val="22"/>
        </w:rPr>
        <w:t>, strukturierte und lösungsorientierte Arbeitsweise</w:t>
      </w:r>
    </w:p>
    <w:p w:rsidR="0019237C" w:rsidRPr="00A56C14" w:rsidRDefault="00A56C14" w:rsidP="00A56C14">
      <w:pPr>
        <w:pStyle w:val="Listenabsatz"/>
        <w:numPr>
          <w:ilvl w:val="0"/>
          <w:numId w:val="9"/>
        </w:numPr>
        <w:spacing w:line="276" w:lineRule="auto"/>
        <w:rPr>
          <w:rFonts w:ascii="Arial" w:hAnsi="Arial" w:cs="Arial"/>
          <w:sz w:val="22"/>
          <w:szCs w:val="22"/>
        </w:rPr>
      </w:pPr>
      <w:r w:rsidRPr="00A56C14">
        <w:rPr>
          <w:rFonts w:ascii="Arial" w:hAnsi="Arial" w:cs="Arial"/>
          <w:sz w:val="22"/>
          <w:szCs w:val="22"/>
        </w:rPr>
        <w:t>Technisches Verständnis und Interesse an Projektbegleitung von Vorteil</w:t>
      </w:r>
    </w:p>
    <w:p w:rsidR="00620BF4" w:rsidRDefault="00620BF4">
      <w:pPr>
        <w:spacing w:before="0" w:line="259" w:lineRule="auto"/>
        <w:rPr>
          <w:rFonts w:ascii="Microsoft Sans Serif" w:eastAsia="Times New Roman" w:hAnsi="Microsoft Sans Serif" w:cs="Microsoft Sans Serif"/>
          <w:b/>
          <w:color w:val="0070C0"/>
          <w:sz w:val="22"/>
          <w:szCs w:val="22"/>
          <w:lang w:eastAsia="de-DE"/>
        </w:rPr>
      </w:pPr>
      <w:r>
        <w:rPr>
          <w:rFonts w:ascii="Microsoft Sans Serif" w:eastAsia="Times New Roman" w:hAnsi="Microsoft Sans Serif" w:cs="Microsoft Sans Serif"/>
          <w:b/>
          <w:color w:val="0070C0"/>
          <w:sz w:val="22"/>
          <w:szCs w:val="22"/>
          <w:lang w:eastAsia="de-DE"/>
        </w:rPr>
        <w:br w:type="page"/>
      </w:r>
    </w:p>
    <w:p w:rsidR="00620BF4" w:rsidRDefault="00620BF4" w:rsidP="0019237C">
      <w:pPr>
        <w:jc w:val="both"/>
        <w:rPr>
          <w:rFonts w:ascii="Microsoft Sans Serif" w:eastAsia="Times New Roman" w:hAnsi="Microsoft Sans Serif" w:cs="Microsoft Sans Serif"/>
          <w:b/>
          <w:color w:val="0070C0"/>
          <w:sz w:val="22"/>
          <w:szCs w:val="22"/>
          <w:lang w:eastAsia="de-DE"/>
        </w:rPr>
      </w:pPr>
    </w:p>
    <w:p w:rsidR="0019237C" w:rsidRPr="00C417B1" w:rsidRDefault="0019237C" w:rsidP="0019237C">
      <w:pPr>
        <w:jc w:val="both"/>
        <w:rPr>
          <w:rFonts w:ascii="Microsoft Sans Serif" w:eastAsia="Times New Roman" w:hAnsi="Microsoft Sans Serif" w:cs="Microsoft Sans Serif"/>
          <w:b/>
          <w:color w:val="0070C0"/>
          <w:sz w:val="22"/>
          <w:szCs w:val="22"/>
          <w:lang w:eastAsia="de-DE"/>
        </w:rPr>
      </w:pPr>
      <w:r w:rsidRPr="00C6374B">
        <w:rPr>
          <w:rFonts w:ascii="Microsoft Sans Serif" w:eastAsia="Times New Roman" w:hAnsi="Microsoft Sans Serif" w:cs="Microsoft Sans Serif"/>
          <w:b/>
          <w:color w:val="0070C0"/>
          <w:sz w:val="22"/>
          <w:szCs w:val="22"/>
          <w:lang w:eastAsia="de-DE"/>
        </w:rPr>
        <w:t>Was wir Ihnen bieten</w:t>
      </w:r>
    </w:p>
    <w:p w:rsidR="0019237C" w:rsidRPr="004100CA" w:rsidRDefault="0019237C" w:rsidP="00620BF4">
      <w:pPr>
        <w:numPr>
          <w:ilvl w:val="0"/>
          <w:numId w:val="3"/>
        </w:numPr>
        <w:spacing w:before="0" w:after="0" w:line="276" w:lineRule="auto"/>
        <w:ind w:left="714" w:hanging="357"/>
        <w:contextualSpacing/>
        <w:jc w:val="both"/>
        <w:rPr>
          <w:rFonts w:ascii="Arial" w:eastAsia="Times New Roman" w:hAnsi="Arial" w:cs="Arial"/>
          <w:b/>
          <w:color w:val="auto"/>
          <w:kern w:val="0"/>
          <w:sz w:val="22"/>
          <w:szCs w:val="22"/>
          <w:lang w:eastAsia="de-DE"/>
        </w:rPr>
      </w:pPr>
      <w:r>
        <w:rPr>
          <w:rFonts w:ascii="Arial" w:eastAsia="Times New Roman" w:hAnsi="Arial" w:cs="Arial"/>
          <w:b/>
          <w:color w:val="auto"/>
          <w:kern w:val="0"/>
          <w:sz w:val="22"/>
          <w:szCs w:val="22"/>
          <w:lang w:eastAsia="de-DE"/>
        </w:rPr>
        <w:t>u</w:t>
      </w:r>
      <w:r w:rsidRPr="004100CA">
        <w:rPr>
          <w:rFonts w:ascii="Arial" w:eastAsia="Times New Roman" w:hAnsi="Arial" w:cs="Arial"/>
          <w:b/>
          <w:color w:val="auto"/>
          <w:kern w:val="0"/>
          <w:sz w:val="22"/>
          <w:szCs w:val="22"/>
          <w:lang w:eastAsia="de-DE"/>
        </w:rPr>
        <w:t xml:space="preserve">nbefristete </w:t>
      </w:r>
      <w:r w:rsidRPr="004100CA">
        <w:rPr>
          <w:rFonts w:ascii="Arial" w:eastAsia="Times New Roman" w:hAnsi="Arial" w:cs="Arial"/>
          <w:color w:val="auto"/>
          <w:kern w:val="0"/>
          <w:sz w:val="22"/>
          <w:szCs w:val="22"/>
          <w:lang w:eastAsia="de-DE"/>
        </w:rPr>
        <w:t>Festanstellung</w:t>
      </w:r>
    </w:p>
    <w:p w:rsidR="0019237C" w:rsidRPr="004100CA" w:rsidRDefault="0019237C" w:rsidP="00620BF4">
      <w:pPr>
        <w:numPr>
          <w:ilvl w:val="0"/>
          <w:numId w:val="3"/>
        </w:numPr>
        <w:spacing w:before="0" w:after="0" w:line="276" w:lineRule="auto"/>
        <w:ind w:left="714" w:hanging="357"/>
        <w:contextualSpacing/>
        <w:jc w:val="both"/>
        <w:rPr>
          <w:rFonts w:ascii="Arial" w:eastAsia="Times New Roman" w:hAnsi="Arial" w:cs="Arial"/>
          <w:b/>
          <w:color w:val="auto"/>
          <w:kern w:val="0"/>
          <w:sz w:val="22"/>
          <w:szCs w:val="22"/>
          <w:lang w:eastAsia="de-DE"/>
        </w:rPr>
      </w:pPr>
      <w:r>
        <w:rPr>
          <w:rFonts w:ascii="Arial" w:eastAsia="Times New Roman" w:hAnsi="Arial" w:cs="Arial"/>
          <w:b/>
          <w:color w:val="auto"/>
          <w:kern w:val="0"/>
          <w:sz w:val="22"/>
          <w:szCs w:val="22"/>
          <w:lang w:eastAsia="de-DE"/>
        </w:rPr>
        <w:t>flexible Arbeitszeiten</w:t>
      </w:r>
    </w:p>
    <w:p w:rsidR="0019237C" w:rsidRPr="004100CA" w:rsidRDefault="0019237C" w:rsidP="00620BF4">
      <w:pPr>
        <w:numPr>
          <w:ilvl w:val="0"/>
          <w:numId w:val="3"/>
        </w:numPr>
        <w:spacing w:before="0" w:after="0" w:line="276" w:lineRule="auto"/>
        <w:ind w:left="714" w:hanging="357"/>
        <w:contextualSpacing/>
        <w:jc w:val="both"/>
        <w:rPr>
          <w:rFonts w:ascii="Arial" w:eastAsia="Times New Roman" w:hAnsi="Arial" w:cs="Arial"/>
          <w:color w:val="auto"/>
          <w:kern w:val="0"/>
          <w:sz w:val="22"/>
          <w:szCs w:val="22"/>
          <w:lang w:eastAsia="de-DE"/>
        </w:rPr>
      </w:pPr>
      <w:r>
        <w:rPr>
          <w:rFonts w:ascii="Arial" w:eastAsia="Times New Roman" w:hAnsi="Arial" w:cs="Arial"/>
          <w:color w:val="auto"/>
          <w:kern w:val="0"/>
          <w:sz w:val="22"/>
          <w:szCs w:val="22"/>
          <w:lang w:eastAsia="de-DE"/>
        </w:rPr>
        <w:t>flexible</w:t>
      </w:r>
      <w:r w:rsidRPr="004100CA">
        <w:rPr>
          <w:rFonts w:ascii="Arial" w:eastAsia="Times New Roman" w:hAnsi="Arial" w:cs="Arial"/>
          <w:color w:val="auto"/>
          <w:kern w:val="0"/>
          <w:sz w:val="22"/>
          <w:szCs w:val="22"/>
          <w:lang w:eastAsia="de-DE"/>
        </w:rPr>
        <w:t xml:space="preserve"> </w:t>
      </w:r>
      <w:r w:rsidRPr="004100CA">
        <w:rPr>
          <w:rFonts w:ascii="Arial" w:eastAsia="Times New Roman" w:hAnsi="Arial" w:cs="Arial"/>
          <w:b/>
          <w:color w:val="auto"/>
          <w:kern w:val="0"/>
          <w:sz w:val="22"/>
          <w:szCs w:val="22"/>
          <w:lang w:eastAsia="de-DE"/>
        </w:rPr>
        <w:t>Home-Office</w:t>
      </w:r>
      <w:r>
        <w:rPr>
          <w:rFonts w:ascii="Arial" w:eastAsia="Times New Roman" w:hAnsi="Arial" w:cs="Arial"/>
          <w:b/>
          <w:color w:val="auto"/>
          <w:kern w:val="0"/>
          <w:sz w:val="22"/>
          <w:szCs w:val="22"/>
          <w:lang w:eastAsia="de-DE"/>
        </w:rPr>
        <w:t>-</w:t>
      </w:r>
      <w:r>
        <w:rPr>
          <w:rFonts w:ascii="Arial" w:eastAsia="Times New Roman" w:hAnsi="Arial" w:cs="Arial"/>
          <w:color w:val="auto"/>
          <w:kern w:val="0"/>
          <w:sz w:val="22"/>
          <w:szCs w:val="22"/>
          <w:lang w:eastAsia="de-DE"/>
        </w:rPr>
        <w:t>Möglichkeiten</w:t>
      </w:r>
    </w:p>
    <w:p w:rsidR="0019237C" w:rsidRPr="00C417B1" w:rsidRDefault="0019237C" w:rsidP="00620BF4">
      <w:pPr>
        <w:numPr>
          <w:ilvl w:val="0"/>
          <w:numId w:val="3"/>
        </w:numPr>
        <w:spacing w:before="0" w:after="0" w:line="276" w:lineRule="auto"/>
        <w:ind w:left="714" w:hanging="357"/>
        <w:contextualSpacing/>
        <w:jc w:val="both"/>
        <w:rPr>
          <w:rFonts w:ascii="Arial" w:eastAsia="Times New Roman" w:hAnsi="Arial" w:cs="Arial"/>
          <w:color w:val="auto"/>
          <w:kern w:val="0"/>
          <w:sz w:val="22"/>
          <w:szCs w:val="22"/>
          <w:lang w:eastAsia="de-DE"/>
        </w:rPr>
      </w:pPr>
      <w:r>
        <w:rPr>
          <w:rFonts w:ascii="Arial" w:eastAsia="Times New Roman" w:hAnsi="Arial" w:cs="Arial"/>
          <w:color w:val="auto"/>
          <w:kern w:val="0"/>
          <w:sz w:val="22"/>
          <w:szCs w:val="22"/>
          <w:lang w:eastAsia="de-DE"/>
        </w:rPr>
        <w:t>kurze</w:t>
      </w:r>
      <w:r w:rsidRPr="00C417B1">
        <w:rPr>
          <w:rFonts w:ascii="Arial" w:eastAsia="Times New Roman" w:hAnsi="Arial" w:cs="Arial"/>
          <w:color w:val="auto"/>
          <w:kern w:val="0"/>
          <w:sz w:val="22"/>
          <w:szCs w:val="22"/>
          <w:lang w:eastAsia="de-DE"/>
        </w:rPr>
        <w:t xml:space="preserve"> Kommuni</w:t>
      </w:r>
      <w:r>
        <w:rPr>
          <w:rFonts w:ascii="Arial" w:eastAsia="Times New Roman" w:hAnsi="Arial" w:cs="Arial"/>
          <w:color w:val="auto"/>
          <w:kern w:val="0"/>
          <w:sz w:val="22"/>
          <w:szCs w:val="22"/>
          <w:lang w:eastAsia="de-DE"/>
        </w:rPr>
        <w:t>kations- und Entscheidungswege</w:t>
      </w:r>
    </w:p>
    <w:p w:rsidR="0019237C" w:rsidRPr="0019237C" w:rsidRDefault="0019237C" w:rsidP="00620BF4">
      <w:pPr>
        <w:numPr>
          <w:ilvl w:val="0"/>
          <w:numId w:val="3"/>
        </w:numPr>
        <w:spacing w:before="0" w:after="0" w:line="276" w:lineRule="auto"/>
        <w:ind w:left="714" w:hanging="357"/>
        <w:contextualSpacing/>
        <w:jc w:val="both"/>
        <w:rPr>
          <w:rFonts w:ascii="Arial" w:eastAsia="Times New Roman" w:hAnsi="Arial" w:cs="Arial"/>
          <w:color w:val="auto"/>
          <w:kern w:val="0"/>
          <w:sz w:val="22"/>
          <w:szCs w:val="22"/>
          <w:lang w:eastAsia="de-DE"/>
        </w:rPr>
      </w:pPr>
      <w:r w:rsidRPr="00DF2D51">
        <w:rPr>
          <w:rFonts w:ascii="Arial" w:eastAsia="Times New Roman" w:hAnsi="Arial" w:cs="Arial"/>
          <w:color w:val="auto"/>
          <w:kern w:val="0"/>
          <w:sz w:val="22"/>
          <w:szCs w:val="22"/>
          <w:lang w:eastAsia="de-DE"/>
        </w:rPr>
        <w:t>Unterstützung beim Umzug</w:t>
      </w:r>
      <w:r w:rsidRPr="00DF2D51">
        <w:rPr>
          <w:rFonts w:ascii="Arial" w:eastAsia="Times New Roman" w:hAnsi="Arial" w:cs="Arial"/>
          <w:i/>
          <w:color w:val="auto"/>
          <w:kern w:val="0"/>
          <w:sz w:val="22"/>
          <w:szCs w:val="22"/>
          <w:lang w:eastAsia="de-DE"/>
        </w:rPr>
        <w:t xml:space="preserve"> </w:t>
      </w:r>
    </w:p>
    <w:p w:rsidR="0019237C" w:rsidRPr="00C417B1" w:rsidRDefault="0019237C" w:rsidP="00620BF4">
      <w:pPr>
        <w:numPr>
          <w:ilvl w:val="0"/>
          <w:numId w:val="3"/>
        </w:numPr>
        <w:spacing w:before="0" w:after="0" w:line="276" w:lineRule="auto"/>
        <w:ind w:left="714" w:hanging="357"/>
        <w:contextualSpacing/>
        <w:jc w:val="both"/>
        <w:rPr>
          <w:rFonts w:ascii="Arial" w:eastAsia="Times New Roman" w:hAnsi="Arial" w:cs="Arial"/>
          <w:color w:val="auto"/>
          <w:kern w:val="0"/>
          <w:sz w:val="22"/>
          <w:szCs w:val="22"/>
          <w:lang w:eastAsia="de-DE"/>
        </w:rPr>
      </w:pPr>
      <w:r>
        <w:rPr>
          <w:rFonts w:ascii="Arial" w:eastAsia="Times New Roman" w:hAnsi="Arial" w:cs="Arial"/>
          <w:b/>
          <w:color w:val="auto"/>
          <w:kern w:val="0"/>
          <w:sz w:val="22"/>
          <w:szCs w:val="22"/>
          <w:lang w:eastAsia="de-DE"/>
        </w:rPr>
        <w:t xml:space="preserve">30 Tage Erholungsurlaub </w:t>
      </w:r>
      <w:r w:rsidRPr="008E42D7">
        <w:rPr>
          <w:rFonts w:ascii="Arial" w:eastAsia="Times New Roman" w:hAnsi="Arial" w:cs="Arial"/>
          <w:color w:val="auto"/>
          <w:kern w:val="0"/>
          <w:sz w:val="22"/>
          <w:szCs w:val="22"/>
          <w:lang w:eastAsia="de-DE"/>
        </w:rPr>
        <w:t>im Jahr</w:t>
      </w:r>
    </w:p>
    <w:p w:rsidR="0019237C" w:rsidRDefault="0019237C" w:rsidP="00620BF4">
      <w:pPr>
        <w:numPr>
          <w:ilvl w:val="0"/>
          <w:numId w:val="3"/>
        </w:numPr>
        <w:spacing w:before="0" w:after="0" w:line="276" w:lineRule="auto"/>
        <w:ind w:left="714" w:hanging="357"/>
        <w:contextualSpacing/>
        <w:jc w:val="both"/>
        <w:rPr>
          <w:rFonts w:ascii="Arial" w:eastAsia="Times New Roman" w:hAnsi="Arial" w:cs="Arial"/>
          <w:color w:val="auto"/>
          <w:kern w:val="0"/>
          <w:sz w:val="22"/>
          <w:szCs w:val="22"/>
          <w:lang w:eastAsia="de-DE"/>
        </w:rPr>
      </w:pPr>
      <w:r w:rsidRPr="00C417B1">
        <w:rPr>
          <w:rFonts w:ascii="Arial" w:eastAsia="Times New Roman" w:hAnsi="Arial" w:cs="Arial"/>
          <w:b/>
          <w:color w:val="auto"/>
          <w:kern w:val="0"/>
          <w:sz w:val="22"/>
          <w:szCs w:val="22"/>
          <w:lang w:eastAsia="de-DE"/>
        </w:rPr>
        <w:t>13 Monatsgehälter</w:t>
      </w:r>
      <w:r>
        <w:rPr>
          <w:rFonts w:ascii="Arial" w:eastAsia="Times New Roman" w:hAnsi="Arial" w:cs="Arial"/>
          <w:color w:val="auto"/>
          <w:kern w:val="0"/>
          <w:sz w:val="22"/>
          <w:szCs w:val="22"/>
          <w:lang w:eastAsia="de-DE"/>
        </w:rPr>
        <w:t xml:space="preserve"> </w:t>
      </w:r>
    </w:p>
    <w:p w:rsidR="0019237C" w:rsidRPr="00C417B1" w:rsidRDefault="0019237C" w:rsidP="00620BF4">
      <w:pPr>
        <w:numPr>
          <w:ilvl w:val="0"/>
          <w:numId w:val="3"/>
        </w:numPr>
        <w:spacing w:before="0" w:after="0" w:line="276" w:lineRule="auto"/>
        <w:ind w:left="714" w:hanging="357"/>
        <w:contextualSpacing/>
        <w:jc w:val="both"/>
        <w:rPr>
          <w:rFonts w:ascii="Arial" w:eastAsia="Times New Roman" w:hAnsi="Arial" w:cs="Arial"/>
          <w:color w:val="auto"/>
          <w:kern w:val="0"/>
          <w:sz w:val="22"/>
          <w:szCs w:val="22"/>
          <w:lang w:eastAsia="de-DE"/>
        </w:rPr>
      </w:pPr>
      <w:r w:rsidRPr="00C417B1">
        <w:rPr>
          <w:rFonts w:ascii="Arial" w:eastAsia="Times New Roman" w:hAnsi="Arial" w:cs="Arial"/>
          <w:color w:val="auto"/>
          <w:kern w:val="0"/>
          <w:sz w:val="22"/>
          <w:szCs w:val="22"/>
          <w:lang w:eastAsia="de-DE"/>
        </w:rPr>
        <w:t xml:space="preserve">eine erfolgsabhängige Sonderzahlung / </w:t>
      </w:r>
      <w:r>
        <w:rPr>
          <w:rFonts w:ascii="Arial" w:eastAsia="Times New Roman" w:hAnsi="Arial" w:cs="Arial"/>
          <w:b/>
          <w:color w:val="auto"/>
          <w:kern w:val="0"/>
          <w:sz w:val="22"/>
          <w:szCs w:val="22"/>
          <w:lang w:eastAsia="de-DE"/>
        </w:rPr>
        <w:t>Jahresprämie</w:t>
      </w:r>
    </w:p>
    <w:p w:rsidR="0019237C" w:rsidRDefault="0019237C" w:rsidP="00620BF4">
      <w:pPr>
        <w:numPr>
          <w:ilvl w:val="0"/>
          <w:numId w:val="3"/>
        </w:numPr>
        <w:spacing w:before="0" w:after="0" w:line="276" w:lineRule="auto"/>
        <w:ind w:left="714" w:hanging="357"/>
        <w:contextualSpacing/>
        <w:rPr>
          <w:rFonts w:ascii="Arial" w:eastAsia="Times New Roman" w:hAnsi="Arial" w:cs="Arial"/>
          <w:color w:val="auto"/>
          <w:kern w:val="0"/>
          <w:sz w:val="22"/>
          <w:szCs w:val="22"/>
          <w:lang w:eastAsia="de-DE"/>
        </w:rPr>
      </w:pPr>
      <w:r w:rsidRPr="00C417B1">
        <w:rPr>
          <w:rFonts w:ascii="Arial" w:eastAsia="Times New Roman" w:hAnsi="Arial" w:cs="Arial"/>
          <w:color w:val="auto"/>
          <w:kern w:val="0"/>
          <w:sz w:val="22"/>
          <w:szCs w:val="22"/>
          <w:lang w:eastAsia="de-DE"/>
        </w:rPr>
        <w:t>aktive Gesundheitsförderung</w:t>
      </w:r>
      <w:r>
        <w:rPr>
          <w:rFonts w:ascii="Arial" w:eastAsia="Times New Roman" w:hAnsi="Arial" w:cs="Arial"/>
          <w:color w:val="auto"/>
          <w:kern w:val="0"/>
          <w:sz w:val="22"/>
          <w:szCs w:val="22"/>
          <w:lang w:eastAsia="de-DE"/>
        </w:rPr>
        <w:t xml:space="preserve">, z.B. Tischtennis, sportliche Teamevents, </w:t>
      </w:r>
      <w:r>
        <w:rPr>
          <w:rFonts w:ascii="Arial" w:eastAsia="Times New Roman" w:hAnsi="Arial" w:cs="Arial"/>
          <w:color w:val="auto"/>
          <w:kern w:val="0"/>
          <w:sz w:val="22"/>
          <w:szCs w:val="22"/>
          <w:lang w:eastAsia="de-DE"/>
        </w:rPr>
        <w:br/>
        <w:t>gemeinsames Feiern</w:t>
      </w:r>
    </w:p>
    <w:p w:rsidR="0019237C" w:rsidRPr="00456EB6" w:rsidRDefault="0019237C" w:rsidP="00620BF4">
      <w:pPr>
        <w:numPr>
          <w:ilvl w:val="0"/>
          <w:numId w:val="3"/>
        </w:numPr>
        <w:spacing w:before="0" w:after="0" w:line="276" w:lineRule="auto"/>
        <w:ind w:left="714" w:hanging="357"/>
        <w:contextualSpacing/>
        <w:rPr>
          <w:rFonts w:ascii="Arial" w:eastAsia="Times New Roman" w:hAnsi="Arial" w:cs="Arial"/>
          <w:b/>
          <w:color w:val="auto"/>
          <w:kern w:val="0"/>
          <w:sz w:val="22"/>
          <w:szCs w:val="22"/>
          <w:lang w:eastAsia="de-DE"/>
        </w:rPr>
      </w:pPr>
      <w:r w:rsidRPr="00456EB6">
        <w:rPr>
          <w:rFonts w:ascii="Arial" w:eastAsia="Times New Roman" w:hAnsi="Arial" w:cs="Arial"/>
          <w:b/>
          <w:color w:val="auto"/>
          <w:kern w:val="0"/>
          <w:sz w:val="22"/>
          <w:szCs w:val="22"/>
          <w:lang w:eastAsia="de-DE"/>
        </w:rPr>
        <w:t>Dienstrad</w:t>
      </w:r>
    </w:p>
    <w:p w:rsidR="0019237C" w:rsidRPr="00536A4F" w:rsidRDefault="0019237C" w:rsidP="00620BF4">
      <w:pPr>
        <w:numPr>
          <w:ilvl w:val="0"/>
          <w:numId w:val="3"/>
        </w:numPr>
        <w:spacing w:before="0" w:after="0" w:line="276" w:lineRule="auto"/>
        <w:ind w:left="714" w:hanging="357"/>
        <w:contextualSpacing/>
        <w:jc w:val="both"/>
        <w:rPr>
          <w:rFonts w:ascii="Arial" w:eastAsia="Times New Roman" w:hAnsi="Arial" w:cs="Arial"/>
          <w:color w:val="auto"/>
          <w:kern w:val="0"/>
          <w:sz w:val="22"/>
          <w:szCs w:val="22"/>
          <w:lang w:eastAsia="de-DE"/>
        </w:rPr>
      </w:pPr>
      <w:r>
        <w:rPr>
          <w:rFonts w:ascii="Arial" w:eastAsia="Times New Roman" w:hAnsi="Arial" w:cs="Arial"/>
          <w:color w:val="auto"/>
          <w:kern w:val="0"/>
          <w:sz w:val="22"/>
          <w:szCs w:val="22"/>
          <w:lang w:eastAsia="de-DE"/>
        </w:rPr>
        <w:t>100% Zuschuss für die betriebliche</w:t>
      </w:r>
      <w:r w:rsidRPr="00C417B1">
        <w:rPr>
          <w:rFonts w:ascii="Arial" w:eastAsia="Times New Roman" w:hAnsi="Arial" w:cs="Arial"/>
          <w:color w:val="auto"/>
          <w:kern w:val="0"/>
          <w:sz w:val="22"/>
          <w:szCs w:val="22"/>
          <w:lang w:eastAsia="de-DE"/>
        </w:rPr>
        <w:t xml:space="preserve"> </w:t>
      </w:r>
      <w:r w:rsidRPr="00C417B1">
        <w:rPr>
          <w:rFonts w:ascii="Arial" w:eastAsia="Times New Roman" w:hAnsi="Arial" w:cs="Arial"/>
          <w:b/>
          <w:color w:val="auto"/>
          <w:kern w:val="0"/>
          <w:sz w:val="22"/>
          <w:szCs w:val="22"/>
          <w:lang w:eastAsia="de-DE"/>
        </w:rPr>
        <w:t>Altersvorsorge</w:t>
      </w:r>
    </w:p>
    <w:p w:rsidR="00536A4F" w:rsidRPr="00C417B1" w:rsidRDefault="00536A4F" w:rsidP="00620BF4">
      <w:pPr>
        <w:numPr>
          <w:ilvl w:val="0"/>
          <w:numId w:val="3"/>
        </w:numPr>
        <w:spacing w:before="0" w:after="0" w:line="276" w:lineRule="auto"/>
        <w:ind w:left="714" w:hanging="357"/>
        <w:contextualSpacing/>
        <w:jc w:val="both"/>
        <w:rPr>
          <w:rFonts w:ascii="Arial" w:eastAsia="Times New Roman" w:hAnsi="Arial" w:cs="Arial"/>
          <w:color w:val="auto"/>
          <w:kern w:val="0"/>
          <w:sz w:val="22"/>
          <w:szCs w:val="22"/>
          <w:lang w:eastAsia="de-DE"/>
        </w:rPr>
      </w:pPr>
      <w:r>
        <w:rPr>
          <w:rFonts w:ascii="Arial" w:eastAsia="Times New Roman" w:hAnsi="Arial" w:cs="Arial"/>
          <w:b/>
          <w:color w:val="auto"/>
          <w:kern w:val="0"/>
          <w:sz w:val="22"/>
          <w:szCs w:val="22"/>
          <w:lang w:eastAsia="de-DE"/>
        </w:rPr>
        <w:t>Bei Vorliegen der Voraussetzung besteht die Möglichkeit der Zulassung als Rechtsanwältin oder Rechtsanwalt.</w:t>
      </w:r>
    </w:p>
    <w:p w:rsidR="0019237C" w:rsidRDefault="0019237C" w:rsidP="00C417B1">
      <w:pPr>
        <w:spacing w:before="0" w:after="0" w:line="240" w:lineRule="auto"/>
        <w:rPr>
          <w:rFonts w:ascii="Arial" w:eastAsia="Times New Roman" w:hAnsi="Arial" w:cs="Arial"/>
          <w:color w:val="auto"/>
          <w:kern w:val="0"/>
          <w:sz w:val="22"/>
          <w:szCs w:val="22"/>
          <w:lang w:eastAsia="de-DE"/>
        </w:rPr>
      </w:pPr>
    </w:p>
    <w:p w:rsidR="0019237C" w:rsidRDefault="0019237C" w:rsidP="00C417B1">
      <w:pPr>
        <w:spacing w:before="0" w:after="0" w:line="240" w:lineRule="auto"/>
        <w:rPr>
          <w:rFonts w:ascii="Arial" w:eastAsia="Times New Roman" w:hAnsi="Arial" w:cs="Arial"/>
          <w:color w:val="auto"/>
          <w:kern w:val="0"/>
          <w:sz w:val="22"/>
          <w:szCs w:val="22"/>
          <w:lang w:eastAsia="de-DE"/>
        </w:rPr>
      </w:pPr>
    </w:p>
    <w:p w:rsidR="008B130C" w:rsidRDefault="008B130C" w:rsidP="00C417B1">
      <w:pPr>
        <w:spacing w:before="0" w:after="0" w:line="240" w:lineRule="auto"/>
        <w:rPr>
          <w:rFonts w:ascii="Arial" w:eastAsia="Times New Roman" w:hAnsi="Arial" w:cs="Arial"/>
          <w:color w:val="auto"/>
          <w:kern w:val="0"/>
          <w:sz w:val="22"/>
          <w:szCs w:val="22"/>
          <w:lang w:eastAsia="de-DE"/>
        </w:rPr>
      </w:pPr>
    </w:p>
    <w:p w:rsidR="00C417B1" w:rsidRPr="00C417B1" w:rsidRDefault="005B4C08" w:rsidP="00C417B1">
      <w:pPr>
        <w:spacing w:before="0" w:after="0" w:line="240" w:lineRule="auto"/>
        <w:rPr>
          <w:rFonts w:ascii="Arial" w:hAnsi="Arial" w:cs="Arial"/>
          <w:sz w:val="22"/>
          <w:szCs w:val="22"/>
        </w:rPr>
      </w:pPr>
      <w:r w:rsidRPr="00C417B1">
        <w:rPr>
          <w:rFonts w:ascii="Arial" w:hAnsi="Arial" w:cs="Arial"/>
          <w:color w:val="auto"/>
          <w:sz w:val="22"/>
          <w:szCs w:val="22"/>
        </w:rPr>
        <w:t xml:space="preserve">Wir sind gespannt auf Ihre Bewerbung und bitten um Angabe Ihrer Gehaltsvorstellung sowie Ihrer möglichen Verfügbarkeit. Erste Fragen können Sie gerne vorab telefonisch </w:t>
      </w:r>
      <w:r w:rsidRPr="00C417B1">
        <w:rPr>
          <w:rFonts w:ascii="Arial" w:hAnsi="Arial" w:cs="Arial"/>
          <w:color w:val="auto"/>
          <w:sz w:val="22"/>
          <w:szCs w:val="22"/>
        </w:rPr>
        <w:br/>
        <w:t>mit</w:t>
      </w:r>
      <w:r w:rsidRPr="0006096B">
        <w:rPr>
          <w:rFonts w:ascii="Arial" w:hAnsi="Arial" w:cs="Arial"/>
          <w:color w:val="auto"/>
          <w:sz w:val="22"/>
          <w:szCs w:val="22"/>
        </w:rPr>
        <w:t xml:space="preserve"> </w:t>
      </w:r>
      <w:r w:rsidR="00620BF4">
        <w:rPr>
          <w:rFonts w:ascii="Arial" w:hAnsi="Arial" w:cs="Arial"/>
          <w:color w:val="auto"/>
          <w:sz w:val="22"/>
          <w:szCs w:val="22"/>
          <w:u w:val="single"/>
        </w:rPr>
        <w:t>Frau Püschel (0385 3031-264</w:t>
      </w:r>
      <w:r w:rsidR="008B130C" w:rsidRPr="00AC1BC8">
        <w:rPr>
          <w:rFonts w:ascii="Arial" w:hAnsi="Arial" w:cs="Arial"/>
          <w:color w:val="auto"/>
          <w:sz w:val="22"/>
          <w:szCs w:val="22"/>
          <w:u w:val="single"/>
        </w:rPr>
        <w:t>)</w:t>
      </w:r>
      <w:r w:rsidRPr="00154B9A">
        <w:rPr>
          <w:rFonts w:ascii="Arial" w:hAnsi="Arial" w:cs="Arial"/>
          <w:color w:val="auto"/>
          <w:sz w:val="22"/>
          <w:szCs w:val="22"/>
        </w:rPr>
        <w:t xml:space="preserve"> </w:t>
      </w:r>
      <w:r w:rsidRPr="00C417B1">
        <w:rPr>
          <w:rFonts w:ascii="Arial" w:hAnsi="Arial" w:cs="Arial"/>
          <w:color w:val="auto"/>
          <w:sz w:val="22"/>
          <w:szCs w:val="22"/>
        </w:rPr>
        <w:t>klären oder über die unten genannte E-Mail-Adresse.</w:t>
      </w:r>
    </w:p>
    <w:p w:rsidR="002B0212" w:rsidRPr="00AC1BC8" w:rsidRDefault="002B0212" w:rsidP="0044335F">
      <w:pPr>
        <w:spacing w:after="0"/>
        <w:jc w:val="both"/>
        <w:rPr>
          <w:rFonts w:ascii="Arial" w:hAnsi="Arial" w:cs="Arial"/>
          <w:color w:val="auto"/>
          <w:sz w:val="22"/>
          <w:szCs w:val="22"/>
        </w:rPr>
      </w:pPr>
    </w:p>
    <w:p w:rsidR="002B0212" w:rsidRPr="00AC1BC8" w:rsidRDefault="005B4C08" w:rsidP="0044335F">
      <w:pPr>
        <w:spacing w:after="0"/>
        <w:jc w:val="both"/>
        <w:rPr>
          <w:rFonts w:ascii="Arial" w:hAnsi="Arial" w:cs="Arial"/>
          <w:color w:val="auto"/>
          <w:sz w:val="22"/>
          <w:szCs w:val="22"/>
        </w:rPr>
      </w:pPr>
      <w:r w:rsidRPr="00AC1BC8">
        <w:rPr>
          <w:rFonts w:ascii="Arial" w:hAnsi="Arial" w:cs="Arial"/>
          <w:color w:val="auto"/>
          <w:sz w:val="22"/>
          <w:szCs w:val="22"/>
        </w:rPr>
        <w:t>Bitte senden Sie Ihre Bewerbungsunterlagen an:</w:t>
      </w:r>
      <w:r w:rsidR="0044335F" w:rsidRPr="00AC1BC8">
        <w:rPr>
          <w:rFonts w:ascii="Arial" w:hAnsi="Arial" w:cs="Arial"/>
          <w:color w:val="auto"/>
          <w:sz w:val="22"/>
          <w:szCs w:val="22"/>
        </w:rPr>
        <w:t xml:space="preserve"> </w:t>
      </w:r>
    </w:p>
    <w:p w:rsidR="0044335F" w:rsidRPr="00AC1BC8" w:rsidRDefault="00B26982" w:rsidP="0044335F">
      <w:pPr>
        <w:spacing w:after="0"/>
        <w:jc w:val="both"/>
        <w:rPr>
          <w:rFonts w:ascii="Arial" w:hAnsi="Arial" w:cs="Arial"/>
          <w:color w:val="auto"/>
          <w:sz w:val="22"/>
          <w:szCs w:val="22"/>
        </w:rPr>
      </w:pPr>
      <w:hyperlink r:id="rId7" w:history="1">
        <w:r w:rsidR="00A57CEA" w:rsidRPr="0060656C">
          <w:rPr>
            <w:rStyle w:val="Hyperlink"/>
            <w:rFonts w:ascii="Arial" w:hAnsi="Arial" w:cs="Arial"/>
            <w:sz w:val="22"/>
            <w:szCs w:val="22"/>
          </w:rPr>
          <w:t>bewerbung@kubus-kb.de</w:t>
        </w:r>
      </w:hyperlink>
    </w:p>
    <w:p w:rsidR="0044335F" w:rsidRPr="00AC1BC8" w:rsidRDefault="0044335F" w:rsidP="0044335F">
      <w:pPr>
        <w:spacing w:after="0"/>
        <w:jc w:val="both"/>
        <w:rPr>
          <w:rFonts w:ascii="Arial" w:hAnsi="Arial" w:cs="Arial"/>
          <w:color w:val="auto"/>
          <w:sz w:val="22"/>
          <w:szCs w:val="22"/>
        </w:rPr>
      </w:pPr>
    </w:p>
    <w:p w:rsidR="002B0212" w:rsidRDefault="005B4C08" w:rsidP="00AC1BC8">
      <w:pPr>
        <w:spacing w:before="0" w:after="0" w:line="240" w:lineRule="auto"/>
        <w:jc w:val="both"/>
        <w:rPr>
          <w:rFonts w:ascii="Arial" w:hAnsi="Arial" w:cs="Arial"/>
          <w:b/>
          <w:color w:val="auto"/>
          <w:sz w:val="22"/>
          <w:szCs w:val="22"/>
        </w:rPr>
      </w:pPr>
      <w:r w:rsidRPr="00AC1BC8">
        <w:rPr>
          <w:rFonts w:ascii="Arial" w:hAnsi="Arial" w:cs="Arial"/>
          <w:b/>
          <w:color w:val="auto"/>
          <w:sz w:val="22"/>
          <w:szCs w:val="22"/>
        </w:rPr>
        <w:t>KUBUS Kommunalberatung und Service GmbH</w:t>
      </w:r>
    </w:p>
    <w:p w:rsidR="00FB1C19" w:rsidRPr="00C847E4" w:rsidRDefault="005B4C08" w:rsidP="00FB1C19">
      <w:pPr>
        <w:spacing w:before="0" w:after="0" w:line="240" w:lineRule="auto"/>
        <w:jc w:val="both"/>
        <w:rPr>
          <w:rFonts w:ascii="Arial" w:hAnsi="Arial" w:cs="Arial"/>
          <w:color w:val="auto"/>
          <w:sz w:val="22"/>
          <w:szCs w:val="22"/>
        </w:rPr>
      </w:pPr>
      <w:r w:rsidRPr="00C847E4">
        <w:rPr>
          <w:rFonts w:ascii="Arial" w:hAnsi="Arial" w:cs="Arial"/>
          <w:color w:val="auto"/>
          <w:sz w:val="22"/>
          <w:szCs w:val="22"/>
        </w:rPr>
        <w:t>Geschäftsführer Volker Bargfrede</w:t>
      </w:r>
    </w:p>
    <w:p w:rsidR="004951F6" w:rsidRPr="00AC1BC8" w:rsidRDefault="005B4C08" w:rsidP="00AC1BC8">
      <w:pPr>
        <w:spacing w:before="0" w:after="0" w:line="240" w:lineRule="auto"/>
        <w:jc w:val="both"/>
        <w:rPr>
          <w:rFonts w:ascii="Arial" w:hAnsi="Arial" w:cs="Arial"/>
          <w:color w:val="auto"/>
          <w:sz w:val="22"/>
          <w:szCs w:val="22"/>
        </w:rPr>
      </w:pPr>
      <w:r w:rsidRPr="00AC1BC8">
        <w:rPr>
          <w:rFonts w:ascii="Arial" w:hAnsi="Arial" w:cs="Arial"/>
          <w:color w:val="auto"/>
          <w:sz w:val="22"/>
          <w:szCs w:val="22"/>
        </w:rPr>
        <w:t>Bertha-von-Suttner-Str. 5</w:t>
      </w:r>
      <w:r>
        <w:rPr>
          <w:rFonts w:ascii="Arial" w:hAnsi="Arial" w:cs="Arial"/>
          <w:color w:val="auto"/>
          <w:sz w:val="22"/>
          <w:szCs w:val="22"/>
        </w:rPr>
        <w:t>, 19061</w:t>
      </w:r>
      <w:r w:rsidRPr="00AC1BC8">
        <w:rPr>
          <w:rFonts w:ascii="Arial" w:hAnsi="Arial" w:cs="Arial"/>
          <w:color w:val="auto"/>
          <w:sz w:val="22"/>
          <w:szCs w:val="22"/>
        </w:rPr>
        <w:t xml:space="preserve"> Schwerin</w:t>
      </w:r>
    </w:p>
    <w:p w:rsidR="00AC1BC8" w:rsidRDefault="00B26982" w:rsidP="002B0212">
      <w:pPr>
        <w:spacing w:after="0"/>
        <w:jc w:val="both"/>
        <w:rPr>
          <w:rFonts w:ascii="Arial" w:hAnsi="Arial" w:cs="Arial"/>
          <w:color w:val="auto"/>
          <w:sz w:val="22"/>
          <w:szCs w:val="22"/>
        </w:rPr>
      </w:pPr>
      <w:hyperlink r:id="rId8" w:history="1">
        <w:r w:rsidR="00A57CEA" w:rsidRPr="0060656C">
          <w:rPr>
            <w:rStyle w:val="Hyperlink"/>
            <w:rFonts w:ascii="Arial" w:hAnsi="Arial" w:cs="Arial"/>
            <w:sz w:val="22"/>
            <w:szCs w:val="22"/>
          </w:rPr>
          <w:t>www.kubus-kb.de</w:t>
        </w:r>
      </w:hyperlink>
    </w:p>
    <w:p w:rsidR="00620BF4" w:rsidRPr="00AC1BC8" w:rsidRDefault="00620BF4" w:rsidP="002B0212">
      <w:pPr>
        <w:spacing w:after="0"/>
        <w:jc w:val="both"/>
        <w:rPr>
          <w:rFonts w:ascii="Arial" w:hAnsi="Arial" w:cs="Arial"/>
          <w:color w:val="auto"/>
          <w:sz w:val="22"/>
          <w:szCs w:val="22"/>
        </w:rPr>
      </w:pPr>
    </w:p>
    <w:sectPr w:rsidR="00620BF4" w:rsidRPr="00AC1BC8" w:rsidSect="00AE59A3">
      <w:headerReference w:type="default" r:id="rId9"/>
      <w:footerReference w:type="default" r:id="rId10"/>
      <w:pgSz w:w="11906" w:h="16838" w:code="9"/>
      <w:pgMar w:top="1418"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982" w:rsidRDefault="00B26982">
      <w:pPr>
        <w:spacing w:before="0" w:after="0" w:line="240" w:lineRule="auto"/>
      </w:pPr>
      <w:r>
        <w:separator/>
      </w:r>
    </w:p>
  </w:endnote>
  <w:endnote w:type="continuationSeparator" w:id="0">
    <w:p w:rsidR="00B26982" w:rsidRDefault="00B269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4F3" w:rsidRDefault="005B4C08">
    <w:pPr>
      <w:pStyle w:val="Fuzeile"/>
    </w:pPr>
    <w:r w:rsidRPr="003E05BA">
      <w:rPr>
        <w:rFonts w:ascii="Microsoft Sans Serif" w:hAnsi="Microsoft Sans Serif" w:cs="Microsoft Sans Serif"/>
        <w:noProof/>
        <w:sz w:val="23"/>
        <w:szCs w:val="23"/>
        <w:lang w:eastAsia="de-DE"/>
      </w:rPr>
      <w:drawing>
        <wp:anchor distT="0" distB="0" distL="114300" distR="114300" simplePos="0" relativeHeight="251659264" behindDoc="0" locked="0" layoutInCell="1" allowOverlap="1">
          <wp:simplePos x="0" y="0"/>
          <wp:positionH relativeFrom="page">
            <wp:posOffset>4667250</wp:posOffset>
          </wp:positionH>
          <wp:positionV relativeFrom="paragraph">
            <wp:posOffset>-564515</wp:posOffset>
          </wp:positionV>
          <wp:extent cx="2830195" cy="800100"/>
          <wp:effectExtent l="0" t="0" r="8255" b="0"/>
          <wp:wrapNone/>
          <wp:docPr id="4" name="Grafik 4" descr="KUBUS-Logo"/>
          <wp:cNvGraphicFramePr/>
          <a:graphic xmlns:a="http://schemas.openxmlformats.org/drawingml/2006/main">
            <a:graphicData uri="http://schemas.openxmlformats.org/drawingml/2006/picture">
              <pic:pic xmlns:pic="http://schemas.openxmlformats.org/drawingml/2006/picture">
                <pic:nvPicPr>
                  <pic:cNvPr id="4" name="Grafik 1" descr="KUBUS-Logo"/>
                  <pic:cNvPicPr/>
                </pic:nvPicPr>
                <pic:blipFill>
                  <a:blip r:embed="rId1" cstate="print">
                    <a:extLst>
                      <a:ext uri="{28A0092B-C50C-407E-A947-70E740481C1C}">
                        <a14:useLocalDpi xmlns:a14="http://schemas.microsoft.com/office/drawing/2010/main" val="0"/>
                      </a:ext>
                    </a:extLst>
                  </a:blip>
                  <a:srcRect t="12605" r="5668"/>
                  <a:stretch>
                    <a:fillRect/>
                  </a:stretch>
                </pic:blipFill>
                <pic:spPr bwMode="auto">
                  <a:xfrm>
                    <a:off x="0" y="0"/>
                    <a:ext cx="2830195" cy="800100"/>
                  </a:xfrm>
                  <a:prstGeom prst="rect">
                    <a:avLst/>
                  </a:prstGeom>
                  <a:noFill/>
                  <a:ln>
                    <a:noFill/>
                  </a:ln>
                  <a:effectLst>
                    <a:outerShdw blurRad="50800" dist="50800" dir="5400000" sx="2000" sy="2000" algn="ctr" rotWithShape="0">
                      <a:srgbClr val="000000">
                        <a:alpha val="43137"/>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28D3">
      <w:rPr>
        <w:noProof/>
        <w:lang w:eastAsia="de-DE"/>
      </w:rPr>
      <mc:AlternateContent>
        <mc:Choice Requires="wps">
          <w:drawing>
            <wp:anchor distT="45720" distB="45720" distL="114300" distR="114300" simplePos="0" relativeHeight="251657216" behindDoc="0" locked="0" layoutInCell="1" allowOverlap="1">
              <wp:simplePos x="0" y="0"/>
              <wp:positionH relativeFrom="page">
                <wp:posOffset>228600</wp:posOffset>
              </wp:positionH>
              <wp:positionV relativeFrom="paragraph">
                <wp:posOffset>-506730</wp:posOffset>
              </wp:positionV>
              <wp:extent cx="2895600" cy="101917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19175"/>
                      </a:xfrm>
                      <a:prstGeom prst="rect">
                        <a:avLst/>
                      </a:prstGeom>
                      <a:noFill/>
                      <a:ln w="9525">
                        <a:noFill/>
                        <a:miter lim="800000"/>
                        <a:headEnd/>
                        <a:tailEnd/>
                      </a:ln>
                    </wps:spPr>
                    <wps:txbx>
                      <w:txbxContent>
                        <w:p w:rsidR="00C6374B" w:rsidRDefault="005B4C08" w:rsidP="00C6374B">
                          <w:pPr>
                            <w:spacing w:after="0" w:line="240" w:lineRule="auto"/>
                            <w:rPr>
                              <w:rFonts w:ascii="Microsoft Sans Serif" w:hAnsi="Microsoft Sans Serif" w:cs="Microsoft Sans Serif"/>
                              <w:b/>
                            </w:rPr>
                          </w:pPr>
                          <w:r w:rsidRPr="001E34F3">
                            <w:rPr>
                              <w:rFonts w:ascii="Microsoft Sans Serif" w:hAnsi="Microsoft Sans Serif" w:cs="Microsoft Sans Serif"/>
                              <w:b/>
                            </w:rPr>
                            <w:t>KUBUS Kommunalberatung und Service GmbH</w:t>
                          </w:r>
                        </w:p>
                        <w:p w:rsidR="001E34F3" w:rsidRDefault="005B4C08" w:rsidP="00C6374B">
                          <w:pPr>
                            <w:spacing w:after="0" w:line="240" w:lineRule="auto"/>
                            <w:rPr>
                              <w:rFonts w:ascii="Microsoft Sans Serif" w:hAnsi="Microsoft Sans Serif" w:cs="Microsoft Sans Serif"/>
                            </w:rPr>
                          </w:pPr>
                          <w:r w:rsidRPr="006404CB">
                            <w:rPr>
                              <w:rFonts w:ascii="Microsoft Sans Serif" w:hAnsi="Microsoft Sans Serif" w:cs="Microsoft Sans Serif"/>
                            </w:rPr>
                            <w:t>Bertha-von-</w:t>
                          </w:r>
                          <w:r>
                            <w:rPr>
                              <w:rFonts w:ascii="Microsoft Sans Serif" w:hAnsi="Microsoft Sans Serif" w:cs="Microsoft Sans Serif"/>
                            </w:rPr>
                            <w:t>Suttner-Str. 5, 19061 Schwerin</w:t>
                          </w:r>
                        </w:p>
                        <w:p w:rsidR="00C6374B" w:rsidRDefault="00C6374B" w:rsidP="00C6374B">
                          <w:pPr>
                            <w:spacing w:after="0" w:line="240" w:lineRule="auto"/>
                            <w:rPr>
                              <w:rFonts w:ascii="Microsoft Sans Serif" w:hAnsi="Microsoft Sans Serif" w:cs="Microsoft Sans Serif"/>
                            </w:rPr>
                          </w:pPr>
                        </w:p>
                        <w:p w:rsidR="00C6374B" w:rsidRPr="006404CB" w:rsidRDefault="005B4C08" w:rsidP="00C6374B">
                          <w:pPr>
                            <w:spacing w:after="0" w:line="240" w:lineRule="auto"/>
                            <w:rPr>
                              <w:rFonts w:ascii="Microsoft Sans Serif" w:hAnsi="Microsoft Sans Serif" w:cs="Microsoft Sans Serif"/>
                            </w:rPr>
                          </w:pPr>
                          <w:r>
                            <w:rPr>
                              <w:rFonts w:ascii="Microsoft Sans Serif" w:hAnsi="Microsoft Sans Serif" w:cs="Microsoft Sans Serif"/>
                            </w:rPr>
                            <w:t xml:space="preserve">Geschäftsführer: </w:t>
                          </w:r>
                          <w:r w:rsidRPr="006404CB">
                            <w:rPr>
                              <w:rFonts w:ascii="Microsoft Sans Serif" w:hAnsi="Microsoft Sans Serif" w:cs="Microsoft Sans Serif"/>
                            </w:rPr>
                            <w:t xml:space="preserve">Volker Bargfrede </w:t>
                          </w:r>
                        </w:p>
                        <w:p w:rsidR="00D05A77" w:rsidRPr="006404CB" w:rsidRDefault="00B26982" w:rsidP="001E34F3">
                          <w:pPr>
                            <w:spacing w:line="240" w:lineRule="auto"/>
                            <w:rPr>
                              <w:rFonts w:ascii="Microsoft Sans Serif" w:hAnsi="Microsoft Sans Serif" w:cs="Microsoft Sans Serif"/>
                            </w:rPr>
                          </w:pPr>
                          <w:hyperlink r:id="rId2" w:history="1">
                            <w:r w:rsidR="00A57CEA" w:rsidRPr="0060656C">
                              <w:rPr>
                                <w:rStyle w:val="Hyperlink"/>
                                <w:rFonts w:ascii="Microsoft Sans Serif" w:hAnsi="Microsoft Sans Serif" w:cs="Microsoft Sans Serif"/>
                              </w:rPr>
                              <w:t>www.kubus-kb.de</w:t>
                            </w:r>
                          </w:hyperlink>
                          <w:r w:rsidR="00EB28D3">
                            <w:rPr>
                              <w:rFonts w:ascii="Microsoft Sans Serif" w:hAnsi="Microsoft Sans Serif" w:cs="Microsoft Sans Serif"/>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8pt;margin-top:-39.9pt;width:228pt;height:80.2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" filled="f" stroked="f">
              <v:textbox>
                <w:txbxContent>
                  <w:p w:rsidR="00C6374B" w:rsidRDefault="005B4C08" w:rsidP="00C6374B">
                    <w:pPr>
                      <w:spacing w:after="0" w:line="240" w:lineRule="auto"/>
                      <w:rPr>
                        <w:rFonts w:ascii="Microsoft Sans Serif" w:hAnsi="Microsoft Sans Serif" w:cs="Microsoft Sans Serif"/>
                        <w:b/>
                      </w:rPr>
                    </w:pPr>
                    <w:r w:rsidRPr="001E34F3">
                      <w:rPr>
                        <w:rFonts w:ascii="Microsoft Sans Serif" w:hAnsi="Microsoft Sans Serif" w:cs="Microsoft Sans Serif"/>
                        <w:b/>
                      </w:rPr>
                      <w:t>KUBUS Kommunalberatung und Service GmbH</w:t>
                    </w:r>
                  </w:p>
                  <w:p w:rsidR="001E34F3" w:rsidRDefault="005B4C08" w:rsidP="00C6374B">
                    <w:pPr>
                      <w:spacing w:after="0" w:line="240" w:lineRule="auto"/>
                      <w:rPr>
                        <w:rFonts w:ascii="Microsoft Sans Serif" w:hAnsi="Microsoft Sans Serif" w:cs="Microsoft Sans Serif"/>
                      </w:rPr>
                    </w:pPr>
                    <w:r w:rsidRPr="006404CB">
                      <w:rPr>
                        <w:rFonts w:ascii="Microsoft Sans Serif" w:hAnsi="Microsoft Sans Serif" w:cs="Microsoft Sans Serif"/>
                      </w:rPr>
                      <w:t>Bertha-von-</w:t>
                    </w:r>
                    <w:r>
                      <w:rPr>
                        <w:rFonts w:ascii="Microsoft Sans Serif" w:hAnsi="Microsoft Sans Serif" w:cs="Microsoft Sans Serif"/>
                      </w:rPr>
                      <w:t>Suttner-Str. 5, 19061 Schwerin</w:t>
                    </w:r>
                  </w:p>
                  <w:p w:rsidR="00C6374B" w:rsidRDefault="00C6374B" w:rsidP="00C6374B">
                    <w:pPr>
                      <w:spacing w:after="0" w:line="240" w:lineRule="auto"/>
                      <w:rPr>
                        <w:rFonts w:ascii="Microsoft Sans Serif" w:hAnsi="Microsoft Sans Serif" w:cs="Microsoft Sans Serif"/>
                      </w:rPr>
                    </w:pPr>
                  </w:p>
                  <w:p w:rsidR="00C6374B" w:rsidRPr="006404CB" w:rsidRDefault="005B4C08" w:rsidP="00C6374B">
                    <w:pPr>
                      <w:spacing w:after="0" w:line="240" w:lineRule="auto"/>
                      <w:rPr>
                        <w:rFonts w:ascii="Microsoft Sans Serif" w:hAnsi="Microsoft Sans Serif" w:cs="Microsoft Sans Serif"/>
                      </w:rPr>
                    </w:pPr>
                    <w:r>
                      <w:rPr>
                        <w:rFonts w:ascii="Microsoft Sans Serif" w:hAnsi="Microsoft Sans Serif" w:cs="Microsoft Sans Serif"/>
                      </w:rPr>
                      <w:t xml:space="preserve">Geschäftsführer: </w:t>
                    </w:r>
                    <w:r w:rsidRPr="006404CB">
                      <w:rPr>
                        <w:rFonts w:ascii="Microsoft Sans Serif" w:hAnsi="Microsoft Sans Serif" w:cs="Microsoft Sans Serif"/>
                      </w:rPr>
                      <w:t xml:space="preserve">Volker Bargfrede </w:t>
                    </w:r>
                  </w:p>
                  <w:p w:rsidR="00D05A77" w:rsidRPr="006404CB" w:rsidRDefault="00A57CEA" w:rsidP="001E34F3">
                    <w:pPr>
                      <w:spacing w:line="240" w:lineRule="auto"/>
                      <w:rPr>
                        <w:rFonts w:ascii="Microsoft Sans Serif" w:hAnsi="Microsoft Sans Serif" w:cs="Microsoft Sans Serif"/>
                      </w:rPr>
                    </w:pPr>
                    <w:hyperlink r:id="rId3" w:history="1">
                      <w:r w:rsidRPr="0060656C">
                        <w:rPr>
                          <w:rStyle w:val="Hyperlink"/>
                          <w:rFonts w:ascii="Microsoft Sans Serif" w:hAnsi="Microsoft Sans Serif" w:cs="Microsoft Sans Serif"/>
                        </w:rPr>
                        <w:t>www.kubus-kb.de</w:t>
                      </w:r>
                    </w:hyperlink>
                    <w:r w:rsidR="00EB28D3">
                      <w:rPr>
                        <w:rFonts w:ascii="Microsoft Sans Serif" w:hAnsi="Microsoft Sans Serif" w:cs="Microsoft Sans Serif"/>
                      </w:rPr>
                      <w:t xml:space="preserve"> </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982" w:rsidRDefault="00B26982">
      <w:pPr>
        <w:spacing w:before="0" w:after="0" w:line="240" w:lineRule="auto"/>
      </w:pPr>
      <w:r>
        <w:separator/>
      </w:r>
    </w:p>
  </w:footnote>
  <w:footnote w:type="continuationSeparator" w:id="0">
    <w:p w:rsidR="00B26982" w:rsidRDefault="00B269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1481"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9354"/>
    </w:tblGrid>
    <w:tr w:rsidR="00CA52F6" w:rsidTr="00AE59A3">
      <w:trPr>
        <w:trHeight w:val="360"/>
      </w:trPr>
      <w:tc>
        <w:tcPr>
          <w:tcW w:w="2127" w:type="dxa"/>
        </w:tcPr>
        <w:p w:rsidR="00E834B7" w:rsidRDefault="00E834B7">
          <w:pPr>
            <w:pStyle w:val="Kopfzeile"/>
            <w:rPr>
              <w:noProof/>
              <w:color w:val="000000" w:themeColor="text1"/>
              <w:lang w:eastAsia="en-US"/>
            </w:rPr>
          </w:pPr>
        </w:p>
      </w:tc>
      <w:tc>
        <w:tcPr>
          <w:tcW w:w="9354" w:type="dxa"/>
        </w:tcPr>
        <w:p w:rsidR="00E834B7" w:rsidRDefault="005B4C08" w:rsidP="00487839">
          <w:pPr>
            <w:pStyle w:val="Kopfzeile"/>
            <w:tabs>
              <w:tab w:val="left" w:pos="5535"/>
            </w:tabs>
            <w:jc w:val="left"/>
            <w:rPr>
              <w:noProof/>
              <w:color w:val="000000" w:themeColor="text1"/>
              <w:lang w:eastAsia="en-US"/>
            </w:rPr>
          </w:pPr>
          <w:r>
            <w:rPr>
              <w:noProof/>
              <w:color w:val="000000" w:themeColor="text1"/>
              <w:lang w:eastAsia="en-US"/>
            </w:rPr>
            <w:tab/>
          </w:r>
        </w:p>
      </w:tc>
    </w:tr>
  </w:tbl>
  <w:p w:rsidR="0042248B" w:rsidRDefault="005B4C08">
    <w:pPr>
      <w:pStyle w:val="Kopfzeile"/>
      <w:rPr>
        <w:rFonts w:ascii="Microsoft Sans Serif" w:hAnsi="Microsoft Sans Serif" w:cs="Microsoft Sans Serif"/>
        <w:noProof/>
        <w:sz w:val="23"/>
        <w:szCs w:val="23"/>
        <w:lang w:eastAsia="de-DE"/>
      </w:rPr>
    </w:pPr>
    <w:r w:rsidRPr="003E05BA">
      <w:rPr>
        <w:rFonts w:ascii="Microsoft Sans Serif" w:hAnsi="Microsoft Sans Serif" w:cs="Microsoft Sans Serif"/>
        <w:noProof/>
        <w:sz w:val="23"/>
        <w:szCs w:val="23"/>
        <w:lang w:eastAsia="de-DE"/>
      </w:rPr>
      <w:drawing>
        <wp:anchor distT="0" distB="0" distL="114300" distR="114300" simplePos="0" relativeHeight="251658240" behindDoc="0" locked="0" layoutInCell="1" allowOverlap="1">
          <wp:simplePos x="0" y="0"/>
          <wp:positionH relativeFrom="page">
            <wp:posOffset>104775</wp:posOffset>
          </wp:positionH>
          <wp:positionV relativeFrom="paragraph">
            <wp:posOffset>-114300</wp:posOffset>
          </wp:positionV>
          <wp:extent cx="2830195" cy="800100"/>
          <wp:effectExtent l="0" t="0" r="8255" b="0"/>
          <wp:wrapNone/>
          <wp:docPr id="7" name="Grafik 7" descr="KUBUS-Logo"/>
          <wp:cNvGraphicFramePr/>
          <a:graphic xmlns:a="http://schemas.openxmlformats.org/drawingml/2006/main">
            <a:graphicData uri="http://schemas.openxmlformats.org/drawingml/2006/picture">
              <pic:pic xmlns:pic="http://schemas.openxmlformats.org/drawingml/2006/picture">
                <pic:nvPicPr>
                  <pic:cNvPr id="7" name="Grafik 1" descr="KUBUS-Logo"/>
                  <pic:cNvPicPr/>
                </pic:nvPicPr>
                <pic:blipFill>
                  <a:blip r:embed="rId1" cstate="print">
                    <a:extLst>
                      <a:ext uri="{28A0092B-C50C-407E-A947-70E740481C1C}">
                        <a14:useLocalDpi xmlns:a14="http://schemas.microsoft.com/office/drawing/2010/main" val="0"/>
                      </a:ext>
                    </a:extLst>
                  </a:blip>
                  <a:srcRect t="12605" r="5668"/>
                  <a:stretch>
                    <a:fillRect/>
                  </a:stretch>
                </pic:blipFill>
                <pic:spPr bwMode="auto">
                  <a:xfrm>
                    <a:off x="0" y="0"/>
                    <a:ext cx="2830195" cy="800100"/>
                  </a:xfrm>
                  <a:prstGeom prst="rect">
                    <a:avLst/>
                  </a:prstGeom>
                  <a:noFill/>
                  <a:ln>
                    <a:noFill/>
                  </a:ln>
                  <a:effectLst>
                    <a:outerShdw blurRad="50800" dist="50800" dir="5400000" sx="2000" sy="2000" algn="ctr" rotWithShape="0">
                      <a:srgbClr val="000000">
                        <a:alpha val="43137"/>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2248B" w:rsidRDefault="0042248B">
    <w:pPr>
      <w:pStyle w:val="Kopfzeile"/>
      <w:rPr>
        <w:rFonts w:ascii="Microsoft Sans Serif" w:hAnsi="Microsoft Sans Serif" w:cs="Microsoft Sans Serif"/>
        <w:noProof/>
        <w:sz w:val="23"/>
        <w:szCs w:val="23"/>
        <w:lang w:eastAsia="de-DE"/>
      </w:rPr>
    </w:pPr>
  </w:p>
  <w:p w:rsidR="00D45945" w:rsidRDefault="005B4C08">
    <w:pPr>
      <w:pStyle w:val="Kopfzeile"/>
    </w:pPr>
    <w:r>
      <w:rPr>
        <w:noProof/>
        <w:color w:val="000000" w:themeColor="text1"/>
        <w:lang w:eastAsia="de-DE"/>
      </w:rPr>
      <mc:AlternateContent>
        <mc:Choice Requires="wpg">
          <w:drawing>
            <wp:anchor distT="0" distB="0" distL="114300" distR="114300" simplePos="0" relativeHeight="251656192" behindDoc="1" locked="0" layoutInCell="1" allowOverlap="1">
              <wp:simplePos x="0" y="0"/>
              <wp:positionH relativeFrom="page">
                <wp:align>center</wp:align>
              </wp:positionH>
              <wp:positionV relativeFrom="page">
                <wp:align>center</wp:align>
              </wp:positionV>
              <wp:extent cx="7941945" cy="10701261"/>
              <wp:effectExtent l="19050" t="38100" r="20955" b="59690"/>
              <wp:wrapNone/>
              <wp:docPr id="3" name="Grupp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41945" cy="10701261"/>
                        <a:chOff x="0" y="0"/>
                        <a:chExt cx="7941945" cy="10063044"/>
                      </a:xfrm>
                    </wpg:grpSpPr>
                    <wpg:grpSp>
                      <wpg:cNvPr id="10" name="Gruppe 10"/>
                      <wpg:cNvGrpSpPr/>
                      <wpg:grpSpPr>
                        <a:xfrm>
                          <a:off x="0" y="0"/>
                          <a:ext cx="7941945" cy="1040765"/>
                          <a:chOff x="0" y="-2950"/>
                          <a:chExt cx="7941945" cy="1041179"/>
                        </a:xfrm>
                      </wpg:grpSpPr>
                      <wps:wsp>
                        <wps:cNvPr id="1" name="Rechteck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6" name="Rechteck 2"/>
                        <wps:cNvSpPr/>
                        <wps:spPr>
                          <a:xfrm>
                            <a:off x="2798445" y="9529"/>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0070C0"/>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grpSp>
                      <wpg:cNvPr id="12" name="Gruppe 12"/>
                      <wpg:cNvGrpSpPr/>
                      <wpg:grpSpPr>
                        <a:xfrm rot="10800000">
                          <a:off x="5610" y="9031804"/>
                          <a:ext cx="7780020" cy="1031240"/>
                          <a:chOff x="0" y="-2950"/>
                          <a:chExt cx="7780020" cy="1031650"/>
                        </a:xfrm>
                      </wpg:grpSpPr>
                      <wps:wsp>
                        <wps:cNvPr id="13" name="Rechteck 13"/>
                        <wps:cNvSpPr/>
                        <wps:spPr>
                          <a:xfrm>
                            <a:off x="0" y="-2950"/>
                            <a:ext cx="7772400" cy="3429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4" name="Rechteck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wgp>
                </a:graphicData>
              </a:graphic>
              <wp14:sizeRelH relativeFrom="page">
                <wp14:pctWidth>0</wp14:pctWidth>
              </wp14:sizeRelH>
              <wp14:sizeRelV relativeFrom="page">
                <wp14:pctHeight>101000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group id="Gruppe 3" o:spid="_x0000_s2049" style="width:625.35pt;height:792.35pt;margin-top:0;margin-left:0;mso-height-percent:1010;mso-position-horizontal:center;mso-position-horizontal-relative:page;mso-position-vertical:center;mso-position-vertical-relative:page;position:absolute;z-index:-251656192" coordsize="79419,100630">
              <v:group id="Gruppe 10" o:spid="_x0000_s2050" style="width:79419;height:10407;position:absolute" coordorigin="0,-29" coordsize="79419,10411">
                <v:rect id="Rechteck 1" o:spid="_x0000_s2051" style="width:77724;height:3428;mso-wrap-style:square;position:absolute;top:-29;v-text-anchor:middle;visibility:visible" fillcolor="#5b9bd5" stroked="f" strokeweight="1pt"/>
                <v:shape id="Rechteck 2" o:spid="_x0000_s2052" style="width:51435;height:10287;left:27984;mso-wrap-style:square;position:absolute;top:95;v-text-anchor:middle;visibility:visible" coordsize="4000500,800100" path="m,l4000500,l4000500,800100l792480,800100,,xe" fillcolor="#0070c0" stroked="f" strokeweight="1pt">
                  <v:stroke joinstyle="miter"/>
                  <v:shadow on="t" color="black" opacity="26214f" origin="0.5" offset="-3pt,0"/>
                  <v:path arrowok="t" o:connecttype="custom" o:connectlocs="0,0;5143500,0;5143500,1028700;1018903,1028700;0,0" o:connectangles="0,0,0,0,0"/>
                </v:shape>
              </v:group>
              <v:group id="Gruppe 12" o:spid="_x0000_s2053" style="width:77800;height:10312;left:56;position:absolute;rotation:180;top:90318" coordorigin="0,-29" coordsize="77800,10316">
                <v:rect id="Rechteck 13" o:spid="_x0000_s2054" style="width:77724;height:3428;mso-wrap-style:square;position:absolute;top:-29;v-text-anchor:middle;visibility:visible" fillcolor="#0070c0" stroked="f" strokeweight="1pt"/>
                <v:shape id="Rechteck 2" o:spid="_x0000_s2055" style="width:51435;height:10287;left:26365;mso-wrap-style:square;position:absolute;v-text-anchor:middle;visibility:visible" coordsize="4000500,800100" path="m,l4000500,l4000500,800100l792480,800100,,xe" fillcolor="#5b9bd5" stroked="f" strokeweight="1pt">
                  <v:stroke joinstyle="miter"/>
                  <v:shadow on="t" color="black" opacity="26214f" origin="-0.5" offset="3pt,0"/>
                  <v:path arrowok="t" o:connecttype="custom" o:connectlocs="0,0;5143500,0;5143500,1028700;1018903,1028700;0,0" o:connectangles="0,0,0,0,0"/>
                </v:shape>
              </v:group>
            </v:group>
          </w:pict>
        </mc:Fallback>
      </mc:AlternateContent>
    </w:r>
    <w:r w:rsidRPr="00615018">
      <w:rPr>
        <w:noProof/>
        <w:color w:val="000000" w:themeColor="text1"/>
        <w:lang w:bidi="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55pt;height:46.2pt" o:bullet="t">
        <v:imagedata r:id="rId1" o:title=""/>
      </v:shape>
    </w:pict>
  </w:numPicBullet>
  <w:numPicBullet w:numPicBulletId="1">
    <w:pict>
      <v:shape id="_x0000_i1029" type="#_x0000_t75" style="width:158.95pt;height:175.25pt" o:bullet="t">
        <v:imagedata r:id="rId2" o:title="KUBUS Würfel neu"/>
      </v:shape>
    </w:pict>
  </w:numPicBullet>
  <w:abstractNum w:abstractNumId="0" w15:restartNumberingAfterBreak="0">
    <w:nsid w:val="0B9C20D5"/>
    <w:multiLevelType w:val="hybridMultilevel"/>
    <w:tmpl w:val="800CC794"/>
    <w:lvl w:ilvl="0" w:tplc="F68CE8C6">
      <w:start w:val="1"/>
      <w:numFmt w:val="bullet"/>
      <w:lvlText w:val=""/>
      <w:lvlPicBulletId w:val="0"/>
      <w:lvlJc w:val="left"/>
      <w:pPr>
        <w:ind w:left="720" w:hanging="360"/>
      </w:pPr>
      <w:rPr>
        <w:rFonts w:ascii="Symbol" w:hAnsi="Symbol" w:hint="default"/>
        <w:color w:val="auto"/>
      </w:rPr>
    </w:lvl>
    <w:lvl w:ilvl="1" w:tplc="B7A485E8" w:tentative="1">
      <w:start w:val="1"/>
      <w:numFmt w:val="bullet"/>
      <w:lvlText w:val="o"/>
      <w:lvlJc w:val="left"/>
      <w:pPr>
        <w:ind w:left="1440" w:hanging="360"/>
      </w:pPr>
      <w:rPr>
        <w:rFonts w:ascii="Courier New" w:hAnsi="Courier New" w:cs="Courier New" w:hint="default"/>
      </w:rPr>
    </w:lvl>
    <w:lvl w:ilvl="2" w:tplc="854675BC" w:tentative="1">
      <w:start w:val="1"/>
      <w:numFmt w:val="bullet"/>
      <w:lvlText w:val=""/>
      <w:lvlJc w:val="left"/>
      <w:pPr>
        <w:ind w:left="2160" w:hanging="360"/>
      </w:pPr>
      <w:rPr>
        <w:rFonts w:ascii="Wingdings" w:hAnsi="Wingdings" w:hint="default"/>
      </w:rPr>
    </w:lvl>
    <w:lvl w:ilvl="3" w:tplc="0ED2D4CC" w:tentative="1">
      <w:start w:val="1"/>
      <w:numFmt w:val="bullet"/>
      <w:lvlText w:val=""/>
      <w:lvlJc w:val="left"/>
      <w:pPr>
        <w:ind w:left="2880" w:hanging="360"/>
      </w:pPr>
      <w:rPr>
        <w:rFonts w:ascii="Symbol" w:hAnsi="Symbol" w:hint="default"/>
      </w:rPr>
    </w:lvl>
    <w:lvl w:ilvl="4" w:tplc="1BC0DCC0" w:tentative="1">
      <w:start w:val="1"/>
      <w:numFmt w:val="bullet"/>
      <w:lvlText w:val="o"/>
      <w:lvlJc w:val="left"/>
      <w:pPr>
        <w:ind w:left="3600" w:hanging="360"/>
      </w:pPr>
      <w:rPr>
        <w:rFonts w:ascii="Courier New" w:hAnsi="Courier New" w:cs="Courier New" w:hint="default"/>
      </w:rPr>
    </w:lvl>
    <w:lvl w:ilvl="5" w:tplc="592667C8" w:tentative="1">
      <w:start w:val="1"/>
      <w:numFmt w:val="bullet"/>
      <w:lvlText w:val=""/>
      <w:lvlJc w:val="left"/>
      <w:pPr>
        <w:ind w:left="4320" w:hanging="360"/>
      </w:pPr>
      <w:rPr>
        <w:rFonts w:ascii="Wingdings" w:hAnsi="Wingdings" w:hint="default"/>
      </w:rPr>
    </w:lvl>
    <w:lvl w:ilvl="6" w:tplc="CACA638A" w:tentative="1">
      <w:start w:val="1"/>
      <w:numFmt w:val="bullet"/>
      <w:lvlText w:val=""/>
      <w:lvlJc w:val="left"/>
      <w:pPr>
        <w:ind w:left="5040" w:hanging="360"/>
      </w:pPr>
      <w:rPr>
        <w:rFonts w:ascii="Symbol" w:hAnsi="Symbol" w:hint="default"/>
      </w:rPr>
    </w:lvl>
    <w:lvl w:ilvl="7" w:tplc="44C253AE" w:tentative="1">
      <w:start w:val="1"/>
      <w:numFmt w:val="bullet"/>
      <w:lvlText w:val="o"/>
      <w:lvlJc w:val="left"/>
      <w:pPr>
        <w:ind w:left="5760" w:hanging="360"/>
      </w:pPr>
      <w:rPr>
        <w:rFonts w:ascii="Courier New" w:hAnsi="Courier New" w:cs="Courier New" w:hint="default"/>
      </w:rPr>
    </w:lvl>
    <w:lvl w:ilvl="8" w:tplc="976A2284" w:tentative="1">
      <w:start w:val="1"/>
      <w:numFmt w:val="bullet"/>
      <w:lvlText w:val=""/>
      <w:lvlJc w:val="left"/>
      <w:pPr>
        <w:ind w:left="6480" w:hanging="360"/>
      </w:pPr>
      <w:rPr>
        <w:rFonts w:ascii="Wingdings" w:hAnsi="Wingdings" w:hint="default"/>
      </w:rPr>
    </w:lvl>
  </w:abstractNum>
  <w:abstractNum w:abstractNumId="1" w15:restartNumberingAfterBreak="0">
    <w:nsid w:val="1F8A2FBB"/>
    <w:multiLevelType w:val="hybridMultilevel"/>
    <w:tmpl w:val="EDACA28A"/>
    <w:lvl w:ilvl="0" w:tplc="2D963FE0">
      <w:numFmt w:val="bullet"/>
      <w:lvlText w:val="-"/>
      <w:lvlJc w:val="left"/>
      <w:pPr>
        <w:ind w:left="720" w:hanging="360"/>
      </w:pPr>
      <w:rPr>
        <w:rFonts w:ascii="Arial" w:eastAsiaTheme="minorHAnsi" w:hAnsi="Arial" w:cs="Arial" w:hint="default"/>
      </w:rPr>
    </w:lvl>
    <w:lvl w:ilvl="1" w:tplc="EEB8CDCC" w:tentative="1">
      <w:start w:val="1"/>
      <w:numFmt w:val="bullet"/>
      <w:lvlText w:val="o"/>
      <w:lvlJc w:val="left"/>
      <w:pPr>
        <w:ind w:left="1440" w:hanging="360"/>
      </w:pPr>
      <w:rPr>
        <w:rFonts w:ascii="Courier New" w:hAnsi="Courier New" w:cs="Courier New" w:hint="default"/>
      </w:rPr>
    </w:lvl>
    <w:lvl w:ilvl="2" w:tplc="B0D8D364" w:tentative="1">
      <w:start w:val="1"/>
      <w:numFmt w:val="bullet"/>
      <w:lvlText w:val=""/>
      <w:lvlJc w:val="left"/>
      <w:pPr>
        <w:ind w:left="2160" w:hanging="360"/>
      </w:pPr>
      <w:rPr>
        <w:rFonts w:ascii="Wingdings" w:hAnsi="Wingdings" w:hint="default"/>
      </w:rPr>
    </w:lvl>
    <w:lvl w:ilvl="3" w:tplc="406E2066" w:tentative="1">
      <w:start w:val="1"/>
      <w:numFmt w:val="bullet"/>
      <w:lvlText w:val=""/>
      <w:lvlJc w:val="left"/>
      <w:pPr>
        <w:ind w:left="2880" w:hanging="360"/>
      </w:pPr>
      <w:rPr>
        <w:rFonts w:ascii="Symbol" w:hAnsi="Symbol" w:hint="default"/>
      </w:rPr>
    </w:lvl>
    <w:lvl w:ilvl="4" w:tplc="6F929462" w:tentative="1">
      <w:start w:val="1"/>
      <w:numFmt w:val="bullet"/>
      <w:lvlText w:val="o"/>
      <w:lvlJc w:val="left"/>
      <w:pPr>
        <w:ind w:left="3600" w:hanging="360"/>
      </w:pPr>
      <w:rPr>
        <w:rFonts w:ascii="Courier New" w:hAnsi="Courier New" w:cs="Courier New" w:hint="default"/>
      </w:rPr>
    </w:lvl>
    <w:lvl w:ilvl="5" w:tplc="E2AEC328" w:tentative="1">
      <w:start w:val="1"/>
      <w:numFmt w:val="bullet"/>
      <w:lvlText w:val=""/>
      <w:lvlJc w:val="left"/>
      <w:pPr>
        <w:ind w:left="4320" w:hanging="360"/>
      </w:pPr>
      <w:rPr>
        <w:rFonts w:ascii="Wingdings" w:hAnsi="Wingdings" w:hint="default"/>
      </w:rPr>
    </w:lvl>
    <w:lvl w:ilvl="6" w:tplc="6D48E85C" w:tentative="1">
      <w:start w:val="1"/>
      <w:numFmt w:val="bullet"/>
      <w:lvlText w:val=""/>
      <w:lvlJc w:val="left"/>
      <w:pPr>
        <w:ind w:left="5040" w:hanging="360"/>
      </w:pPr>
      <w:rPr>
        <w:rFonts w:ascii="Symbol" w:hAnsi="Symbol" w:hint="default"/>
      </w:rPr>
    </w:lvl>
    <w:lvl w:ilvl="7" w:tplc="C3A2D9B0" w:tentative="1">
      <w:start w:val="1"/>
      <w:numFmt w:val="bullet"/>
      <w:lvlText w:val="o"/>
      <w:lvlJc w:val="left"/>
      <w:pPr>
        <w:ind w:left="5760" w:hanging="360"/>
      </w:pPr>
      <w:rPr>
        <w:rFonts w:ascii="Courier New" w:hAnsi="Courier New" w:cs="Courier New" w:hint="default"/>
      </w:rPr>
    </w:lvl>
    <w:lvl w:ilvl="8" w:tplc="C69015B6" w:tentative="1">
      <w:start w:val="1"/>
      <w:numFmt w:val="bullet"/>
      <w:lvlText w:val=""/>
      <w:lvlJc w:val="left"/>
      <w:pPr>
        <w:ind w:left="6480" w:hanging="360"/>
      </w:pPr>
      <w:rPr>
        <w:rFonts w:ascii="Wingdings" w:hAnsi="Wingdings" w:hint="default"/>
      </w:rPr>
    </w:lvl>
  </w:abstractNum>
  <w:abstractNum w:abstractNumId="2" w15:restartNumberingAfterBreak="0">
    <w:nsid w:val="2D375ED0"/>
    <w:multiLevelType w:val="hybridMultilevel"/>
    <w:tmpl w:val="479480F4"/>
    <w:lvl w:ilvl="0" w:tplc="368C1EC6">
      <w:start w:val="1"/>
      <w:numFmt w:val="bullet"/>
      <w:lvlText w:val=""/>
      <w:lvlJc w:val="left"/>
      <w:pPr>
        <w:ind w:left="720" w:hanging="360"/>
      </w:pPr>
      <w:rPr>
        <w:rFonts w:ascii="Symbol" w:hAnsi="Symbol" w:hint="default"/>
      </w:rPr>
    </w:lvl>
    <w:lvl w:ilvl="1" w:tplc="DE261B9C" w:tentative="1">
      <w:start w:val="1"/>
      <w:numFmt w:val="bullet"/>
      <w:lvlText w:val="o"/>
      <w:lvlJc w:val="left"/>
      <w:pPr>
        <w:ind w:left="1440" w:hanging="360"/>
      </w:pPr>
      <w:rPr>
        <w:rFonts w:ascii="Courier New" w:hAnsi="Courier New" w:cs="Courier New" w:hint="default"/>
      </w:rPr>
    </w:lvl>
    <w:lvl w:ilvl="2" w:tplc="79845802" w:tentative="1">
      <w:start w:val="1"/>
      <w:numFmt w:val="bullet"/>
      <w:lvlText w:val=""/>
      <w:lvlJc w:val="left"/>
      <w:pPr>
        <w:ind w:left="2160" w:hanging="360"/>
      </w:pPr>
      <w:rPr>
        <w:rFonts w:ascii="Wingdings" w:hAnsi="Wingdings" w:hint="default"/>
      </w:rPr>
    </w:lvl>
    <w:lvl w:ilvl="3" w:tplc="A150EE58" w:tentative="1">
      <w:start w:val="1"/>
      <w:numFmt w:val="bullet"/>
      <w:lvlText w:val=""/>
      <w:lvlJc w:val="left"/>
      <w:pPr>
        <w:ind w:left="2880" w:hanging="360"/>
      </w:pPr>
      <w:rPr>
        <w:rFonts w:ascii="Symbol" w:hAnsi="Symbol" w:hint="default"/>
      </w:rPr>
    </w:lvl>
    <w:lvl w:ilvl="4" w:tplc="4C281EDC" w:tentative="1">
      <w:start w:val="1"/>
      <w:numFmt w:val="bullet"/>
      <w:lvlText w:val="o"/>
      <w:lvlJc w:val="left"/>
      <w:pPr>
        <w:ind w:left="3600" w:hanging="360"/>
      </w:pPr>
      <w:rPr>
        <w:rFonts w:ascii="Courier New" w:hAnsi="Courier New" w:cs="Courier New" w:hint="default"/>
      </w:rPr>
    </w:lvl>
    <w:lvl w:ilvl="5" w:tplc="27182374" w:tentative="1">
      <w:start w:val="1"/>
      <w:numFmt w:val="bullet"/>
      <w:lvlText w:val=""/>
      <w:lvlJc w:val="left"/>
      <w:pPr>
        <w:ind w:left="4320" w:hanging="360"/>
      </w:pPr>
      <w:rPr>
        <w:rFonts w:ascii="Wingdings" w:hAnsi="Wingdings" w:hint="default"/>
      </w:rPr>
    </w:lvl>
    <w:lvl w:ilvl="6" w:tplc="9408657E" w:tentative="1">
      <w:start w:val="1"/>
      <w:numFmt w:val="bullet"/>
      <w:lvlText w:val=""/>
      <w:lvlJc w:val="left"/>
      <w:pPr>
        <w:ind w:left="5040" w:hanging="360"/>
      </w:pPr>
      <w:rPr>
        <w:rFonts w:ascii="Symbol" w:hAnsi="Symbol" w:hint="default"/>
      </w:rPr>
    </w:lvl>
    <w:lvl w:ilvl="7" w:tplc="1B9A6A08" w:tentative="1">
      <w:start w:val="1"/>
      <w:numFmt w:val="bullet"/>
      <w:lvlText w:val="o"/>
      <w:lvlJc w:val="left"/>
      <w:pPr>
        <w:ind w:left="5760" w:hanging="360"/>
      </w:pPr>
      <w:rPr>
        <w:rFonts w:ascii="Courier New" w:hAnsi="Courier New" w:cs="Courier New" w:hint="default"/>
      </w:rPr>
    </w:lvl>
    <w:lvl w:ilvl="8" w:tplc="3F84312C" w:tentative="1">
      <w:start w:val="1"/>
      <w:numFmt w:val="bullet"/>
      <w:lvlText w:val=""/>
      <w:lvlJc w:val="left"/>
      <w:pPr>
        <w:ind w:left="6480" w:hanging="360"/>
      </w:pPr>
      <w:rPr>
        <w:rFonts w:ascii="Wingdings" w:hAnsi="Wingdings" w:hint="default"/>
      </w:rPr>
    </w:lvl>
  </w:abstractNum>
  <w:abstractNum w:abstractNumId="3" w15:restartNumberingAfterBreak="0">
    <w:nsid w:val="394958ED"/>
    <w:multiLevelType w:val="hybridMultilevel"/>
    <w:tmpl w:val="A0ECF362"/>
    <w:lvl w:ilvl="0" w:tplc="CB66A81A">
      <w:start w:val="1"/>
      <w:numFmt w:val="bullet"/>
      <w:lvlText w:val=""/>
      <w:lvlPicBulletId w:val="0"/>
      <w:lvlJc w:val="left"/>
      <w:pPr>
        <w:ind w:left="720" w:hanging="360"/>
      </w:pPr>
      <w:rPr>
        <w:rFonts w:ascii="Symbol" w:hAnsi="Symbol" w:hint="default"/>
        <w:color w:val="auto"/>
      </w:rPr>
    </w:lvl>
    <w:lvl w:ilvl="1" w:tplc="72D84046" w:tentative="1">
      <w:start w:val="1"/>
      <w:numFmt w:val="bullet"/>
      <w:lvlText w:val="o"/>
      <w:lvlJc w:val="left"/>
      <w:pPr>
        <w:ind w:left="1440" w:hanging="360"/>
      </w:pPr>
      <w:rPr>
        <w:rFonts w:ascii="Courier New" w:hAnsi="Courier New" w:cs="Courier New" w:hint="default"/>
      </w:rPr>
    </w:lvl>
    <w:lvl w:ilvl="2" w:tplc="4C501B80" w:tentative="1">
      <w:start w:val="1"/>
      <w:numFmt w:val="bullet"/>
      <w:lvlText w:val=""/>
      <w:lvlJc w:val="left"/>
      <w:pPr>
        <w:ind w:left="2160" w:hanging="360"/>
      </w:pPr>
      <w:rPr>
        <w:rFonts w:ascii="Wingdings" w:hAnsi="Wingdings" w:hint="default"/>
      </w:rPr>
    </w:lvl>
    <w:lvl w:ilvl="3" w:tplc="4B5EE1C6" w:tentative="1">
      <w:start w:val="1"/>
      <w:numFmt w:val="bullet"/>
      <w:lvlText w:val=""/>
      <w:lvlJc w:val="left"/>
      <w:pPr>
        <w:ind w:left="2880" w:hanging="360"/>
      </w:pPr>
      <w:rPr>
        <w:rFonts w:ascii="Symbol" w:hAnsi="Symbol" w:hint="default"/>
      </w:rPr>
    </w:lvl>
    <w:lvl w:ilvl="4" w:tplc="16FC459C" w:tentative="1">
      <w:start w:val="1"/>
      <w:numFmt w:val="bullet"/>
      <w:lvlText w:val="o"/>
      <w:lvlJc w:val="left"/>
      <w:pPr>
        <w:ind w:left="3600" w:hanging="360"/>
      </w:pPr>
      <w:rPr>
        <w:rFonts w:ascii="Courier New" w:hAnsi="Courier New" w:cs="Courier New" w:hint="default"/>
      </w:rPr>
    </w:lvl>
    <w:lvl w:ilvl="5" w:tplc="F884699C" w:tentative="1">
      <w:start w:val="1"/>
      <w:numFmt w:val="bullet"/>
      <w:lvlText w:val=""/>
      <w:lvlJc w:val="left"/>
      <w:pPr>
        <w:ind w:left="4320" w:hanging="360"/>
      </w:pPr>
      <w:rPr>
        <w:rFonts w:ascii="Wingdings" w:hAnsi="Wingdings" w:hint="default"/>
      </w:rPr>
    </w:lvl>
    <w:lvl w:ilvl="6" w:tplc="1792ADD6" w:tentative="1">
      <w:start w:val="1"/>
      <w:numFmt w:val="bullet"/>
      <w:lvlText w:val=""/>
      <w:lvlJc w:val="left"/>
      <w:pPr>
        <w:ind w:left="5040" w:hanging="360"/>
      </w:pPr>
      <w:rPr>
        <w:rFonts w:ascii="Symbol" w:hAnsi="Symbol" w:hint="default"/>
      </w:rPr>
    </w:lvl>
    <w:lvl w:ilvl="7" w:tplc="734E115E" w:tentative="1">
      <w:start w:val="1"/>
      <w:numFmt w:val="bullet"/>
      <w:lvlText w:val="o"/>
      <w:lvlJc w:val="left"/>
      <w:pPr>
        <w:ind w:left="5760" w:hanging="360"/>
      </w:pPr>
      <w:rPr>
        <w:rFonts w:ascii="Courier New" w:hAnsi="Courier New" w:cs="Courier New" w:hint="default"/>
      </w:rPr>
    </w:lvl>
    <w:lvl w:ilvl="8" w:tplc="9E6640E8" w:tentative="1">
      <w:start w:val="1"/>
      <w:numFmt w:val="bullet"/>
      <w:lvlText w:val=""/>
      <w:lvlJc w:val="left"/>
      <w:pPr>
        <w:ind w:left="6480" w:hanging="360"/>
      </w:pPr>
      <w:rPr>
        <w:rFonts w:ascii="Wingdings" w:hAnsi="Wingdings" w:hint="default"/>
      </w:rPr>
    </w:lvl>
  </w:abstractNum>
  <w:abstractNum w:abstractNumId="4" w15:restartNumberingAfterBreak="0">
    <w:nsid w:val="4354232D"/>
    <w:multiLevelType w:val="hybridMultilevel"/>
    <w:tmpl w:val="4BD80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BC70E4"/>
    <w:multiLevelType w:val="hybridMultilevel"/>
    <w:tmpl w:val="51B61936"/>
    <w:lvl w:ilvl="0" w:tplc="957656B2">
      <w:start w:val="1"/>
      <w:numFmt w:val="bullet"/>
      <w:lvlText w:val=""/>
      <w:lvlPicBulletId w:val="1"/>
      <w:lvlJc w:val="left"/>
      <w:pPr>
        <w:ind w:left="720" w:hanging="360"/>
      </w:pPr>
      <w:rPr>
        <w:rFonts w:ascii="Symbol" w:hAnsi="Symbol" w:hint="default"/>
        <w:color w:val="auto"/>
      </w:rPr>
    </w:lvl>
    <w:lvl w:ilvl="1" w:tplc="661CD3BA" w:tentative="1">
      <w:start w:val="1"/>
      <w:numFmt w:val="bullet"/>
      <w:lvlText w:val="o"/>
      <w:lvlJc w:val="left"/>
      <w:pPr>
        <w:ind w:left="1440" w:hanging="360"/>
      </w:pPr>
      <w:rPr>
        <w:rFonts w:ascii="Courier New" w:hAnsi="Courier New" w:cs="Courier New" w:hint="default"/>
      </w:rPr>
    </w:lvl>
    <w:lvl w:ilvl="2" w:tplc="3594FE00" w:tentative="1">
      <w:start w:val="1"/>
      <w:numFmt w:val="bullet"/>
      <w:lvlText w:val=""/>
      <w:lvlJc w:val="left"/>
      <w:pPr>
        <w:ind w:left="2160" w:hanging="360"/>
      </w:pPr>
      <w:rPr>
        <w:rFonts w:ascii="Wingdings" w:hAnsi="Wingdings" w:hint="default"/>
      </w:rPr>
    </w:lvl>
    <w:lvl w:ilvl="3" w:tplc="0A584DB0" w:tentative="1">
      <w:start w:val="1"/>
      <w:numFmt w:val="bullet"/>
      <w:lvlText w:val=""/>
      <w:lvlJc w:val="left"/>
      <w:pPr>
        <w:ind w:left="2880" w:hanging="360"/>
      </w:pPr>
      <w:rPr>
        <w:rFonts w:ascii="Symbol" w:hAnsi="Symbol" w:hint="default"/>
      </w:rPr>
    </w:lvl>
    <w:lvl w:ilvl="4" w:tplc="A9EADF0A" w:tentative="1">
      <w:start w:val="1"/>
      <w:numFmt w:val="bullet"/>
      <w:lvlText w:val="o"/>
      <w:lvlJc w:val="left"/>
      <w:pPr>
        <w:ind w:left="3600" w:hanging="360"/>
      </w:pPr>
      <w:rPr>
        <w:rFonts w:ascii="Courier New" w:hAnsi="Courier New" w:cs="Courier New" w:hint="default"/>
      </w:rPr>
    </w:lvl>
    <w:lvl w:ilvl="5" w:tplc="38B60B7E" w:tentative="1">
      <w:start w:val="1"/>
      <w:numFmt w:val="bullet"/>
      <w:lvlText w:val=""/>
      <w:lvlJc w:val="left"/>
      <w:pPr>
        <w:ind w:left="4320" w:hanging="360"/>
      </w:pPr>
      <w:rPr>
        <w:rFonts w:ascii="Wingdings" w:hAnsi="Wingdings" w:hint="default"/>
      </w:rPr>
    </w:lvl>
    <w:lvl w:ilvl="6" w:tplc="2762299A" w:tentative="1">
      <w:start w:val="1"/>
      <w:numFmt w:val="bullet"/>
      <w:lvlText w:val=""/>
      <w:lvlJc w:val="left"/>
      <w:pPr>
        <w:ind w:left="5040" w:hanging="360"/>
      </w:pPr>
      <w:rPr>
        <w:rFonts w:ascii="Symbol" w:hAnsi="Symbol" w:hint="default"/>
      </w:rPr>
    </w:lvl>
    <w:lvl w:ilvl="7" w:tplc="873C95BA" w:tentative="1">
      <w:start w:val="1"/>
      <w:numFmt w:val="bullet"/>
      <w:lvlText w:val="o"/>
      <w:lvlJc w:val="left"/>
      <w:pPr>
        <w:ind w:left="5760" w:hanging="360"/>
      </w:pPr>
      <w:rPr>
        <w:rFonts w:ascii="Courier New" w:hAnsi="Courier New" w:cs="Courier New" w:hint="default"/>
      </w:rPr>
    </w:lvl>
    <w:lvl w:ilvl="8" w:tplc="A9B2AC84" w:tentative="1">
      <w:start w:val="1"/>
      <w:numFmt w:val="bullet"/>
      <w:lvlText w:val=""/>
      <w:lvlJc w:val="left"/>
      <w:pPr>
        <w:ind w:left="6480" w:hanging="360"/>
      </w:pPr>
      <w:rPr>
        <w:rFonts w:ascii="Wingdings" w:hAnsi="Wingdings" w:hint="default"/>
      </w:rPr>
    </w:lvl>
  </w:abstractNum>
  <w:abstractNum w:abstractNumId="6" w15:restartNumberingAfterBreak="0">
    <w:nsid w:val="6CF11F5F"/>
    <w:multiLevelType w:val="hybridMultilevel"/>
    <w:tmpl w:val="3BB4D20C"/>
    <w:lvl w:ilvl="0" w:tplc="A95CD438">
      <w:start w:val="1"/>
      <w:numFmt w:val="bullet"/>
      <w:lvlText w:val=""/>
      <w:lvlPicBulletId w:val="1"/>
      <w:lvlJc w:val="left"/>
      <w:pPr>
        <w:ind w:left="720" w:hanging="360"/>
      </w:pPr>
      <w:rPr>
        <w:rFonts w:ascii="Symbol" w:hAnsi="Symbol" w:hint="default"/>
        <w:color w:val="auto"/>
      </w:rPr>
    </w:lvl>
    <w:lvl w:ilvl="1" w:tplc="27040CA0" w:tentative="1">
      <w:start w:val="1"/>
      <w:numFmt w:val="bullet"/>
      <w:lvlText w:val="o"/>
      <w:lvlJc w:val="left"/>
      <w:pPr>
        <w:ind w:left="1440" w:hanging="360"/>
      </w:pPr>
      <w:rPr>
        <w:rFonts w:ascii="Courier New" w:hAnsi="Courier New" w:cs="Courier New" w:hint="default"/>
      </w:rPr>
    </w:lvl>
    <w:lvl w:ilvl="2" w:tplc="D5A6FC6C" w:tentative="1">
      <w:start w:val="1"/>
      <w:numFmt w:val="bullet"/>
      <w:lvlText w:val=""/>
      <w:lvlJc w:val="left"/>
      <w:pPr>
        <w:ind w:left="2160" w:hanging="360"/>
      </w:pPr>
      <w:rPr>
        <w:rFonts w:ascii="Wingdings" w:hAnsi="Wingdings" w:hint="default"/>
      </w:rPr>
    </w:lvl>
    <w:lvl w:ilvl="3" w:tplc="58402562" w:tentative="1">
      <w:start w:val="1"/>
      <w:numFmt w:val="bullet"/>
      <w:lvlText w:val=""/>
      <w:lvlJc w:val="left"/>
      <w:pPr>
        <w:ind w:left="2880" w:hanging="360"/>
      </w:pPr>
      <w:rPr>
        <w:rFonts w:ascii="Symbol" w:hAnsi="Symbol" w:hint="default"/>
      </w:rPr>
    </w:lvl>
    <w:lvl w:ilvl="4" w:tplc="637ACCF4" w:tentative="1">
      <w:start w:val="1"/>
      <w:numFmt w:val="bullet"/>
      <w:lvlText w:val="o"/>
      <w:lvlJc w:val="left"/>
      <w:pPr>
        <w:ind w:left="3600" w:hanging="360"/>
      </w:pPr>
      <w:rPr>
        <w:rFonts w:ascii="Courier New" w:hAnsi="Courier New" w:cs="Courier New" w:hint="default"/>
      </w:rPr>
    </w:lvl>
    <w:lvl w:ilvl="5" w:tplc="30B85082" w:tentative="1">
      <w:start w:val="1"/>
      <w:numFmt w:val="bullet"/>
      <w:lvlText w:val=""/>
      <w:lvlJc w:val="left"/>
      <w:pPr>
        <w:ind w:left="4320" w:hanging="360"/>
      </w:pPr>
      <w:rPr>
        <w:rFonts w:ascii="Wingdings" w:hAnsi="Wingdings" w:hint="default"/>
      </w:rPr>
    </w:lvl>
    <w:lvl w:ilvl="6" w:tplc="11C4E4EE" w:tentative="1">
      <w:start w:val="1"/>
      <w:numFmt w:val="bullet"/>
      <w:lvlText w:val=""/>
      <w:lvlJc w:val="left"/>
      <w:pPr>
        <w:ind w:left="5040" w:hanging="360"/>
      </w:pPr>
      <w:rPr>
        <w:rFonts w:ascii="Symbol" w:hAnsi="Symbol" w:hint="default"/>
      </w:rPr>
    </w:lvl>
    <w:lvl w:ilvl="7" w:tplc="4356ACEE" w:tentative="1">
      <w:start w:val="1"/>
      <w:numFmt w:val="bullet"/>
      <w:lvlText w:val="o"/>
      <w:lvlJc w:val="left"/>
      <w:pPr>
        <w:ind w:left="5760" w:hanging="360"/>
      </w:pPr>
      <w:rPr>
        <w:rFonts w:ascii="Courier New" w:hAnsi="Courier New" w:cs="Courier New" w:hint="default"/>
      </w:rPr>
    </w:lvl>
    <w:lvl w:ilvl="8" w:tplc="C124F238" w:tentative="1">
      <w:start w:val="1"/>
      <w:numFmt w:val="bullet"/>
      <w:lvlText w:val=""/>
      <w:lvlJc w:val="left"/>
      <w:pPr>
        <w:ind w:left="6480" w:hanging="360"/>
      </w:pPr>
      <w:rPr>
        <w:rFonts w:ascii="Wingdings" w:hAnsi="Wingdings" w:hint="default"/>
      </w:rPr>
    </w:lvl>
  </w:abstractNum>
  <w:abstractNum w:abstractNumId="7" w15:restartNumberingAfterBreak="0">
    <w:nsid w:val="6DD5561D"/>
    <w:multiLevelType w:val="hybridMultilevel"/>
    <w:tmpl w:val="AF9EBE3A"/>
    <w:lvl w:ilvl="0" w:tplc="ADC4CC02">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95564C"/>
    <w:multiLevelType w:val="hybridMultilevel"/>
    <w:tmpl w:val="AE906BBC"/>
    <w:lvl w:ilvl="0" w:tplc="ADC4CC02">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5F"/>
    <w:rsid w:val="00010540"/>
    <w:rsid w:val="000341B8"/>
    <w:rsid w:val="0004033D"/>
    <w:rsid w:val="000450EC"/>
    <w:rsid w:val="0006096B"/>
    <w:rsid w:val="00067306"/>
    <w:rsid w:val="00073DA0"/>
    <w:rsid w:val="000771AA"/>
    <w:rsid w:val="000A3863"/>
    <w:rsid w:val="000B181C"/>
    <w:rsid w:val="000C5655"/>
    <w:rsid w:val="000D4061"/>
    <w:rsid w:val="00103701"/>
    <w:rsid w:val="00133625"/>
    <w:rsid w:val="00135EA1"/>
    <w:rsid w:val="00144A58"/>
    <w:rsid w:val="001455EE"/>
    <w:rsid w:val="00154B9A"/>
    <w:rsid w:val="001554B0"/>
    <w:rsid w:val="00174D8A"/>
    <w:rsid w:val="0019237C"/>
    <w:rsid w:val="001B63A2"/>
    <w:rsid w:val="001C2368"/>
    <w:rsid w:val="001E34F3"/>
    <w:rsid w:val="00202D1B"/>
    <w:rsid w:val="0024371E"/>
    <w:rsid w:val="00245F47"/>
    <w:rsid w:val="00285A59"/>
    <w:rsid w:val="002B0212"/>
    <w:rsid w:val="002D4200"/>
    <w:rsid w:val="002E2120"/>
    <w:rsid w:val="003038AB"/>
    <w:rsid w:val="00304410"/>
    <w:rsid w:val="003479FE"/>
    <w:rsid w:val="00363724"/>
    <w:rsid w:val="003911B7"/>
    <w:rsid w:val="00393FD8"/>
    <w:rsid w:val="00395C73"/>
    <w:rsid w:val="00396A7A"/>
    <w:rsid w:val="003C4AD4"/>
    <w:rsid w:val="004100CA"/>
    <w:rsid w:val="0042248B"/>
    <w:rsid w:val="004256D6"/>
    <w:rsid w:val="004328A6"/>
    <w:rsid w:val="0044335F"/>
    <w:rsid w:val="00456EB6"/>
    <w:rsid w:val="004834C8"/>
    <w:rsid w:val="00487839"/>
    <w:rsid w:val="0049035A"/>
    <w:rsid w:val="004951F6"/>
    <w:rsid w:val="004A4F7B"/>
    <w:rsid w:val="004C0BE2"/>
    <w:rsid w:val="004C0D62"/>
    <w:rsid w:val="004C0F88"/>
    <w:rsid w:val="004D2752"/>
    <w:rsid w:val="00503686"/>
    <w:rsid w:val="00520DE3"/>
    <w:rsid w:val="00536A4F"/>
    <w:rsid w:val="00546F44"/>
    <w:rsid w:val="00583A9B"/>
    <w:rsid w:val="005B09B9"/>
    <w:rsid w:val="005B2647"/>
    <w:rsid w:val="005B4C08"/>
    <w:rsid w:val="005D4E66"/>
    <w:rsid w:val="005D593A"/>
    <w:rsid w:val="005F376D"/>
    <w:rsid w:val="00606583"/>
    <w:rsid w:val="00612783"/>
    <w:rsid w:val="00615018"/>
    <w:rsid w:val="00620BF4"/>
    <w:rsid w:val="0063111C"/>
    <w:rsid w:val="006404CB"/>
    <w:rsid w:val="006556A5"/>
    <w:rsid w:val="00664B36"/>
    <w:rsid w:val="00681284"/>
    <w:rsid w:val="006B24D1"/>
    <w:rsid w:val="006D4162"/>
    <w:rsid w:val="00706269"/>
    <w:rsid w:val="00711EA9"/>
    <w:rsid w:val="00712AE6"/>
    <w:rsid w:val="0072156C"/>
    <w:rsid w:val="00723CC5"/>
    <w:rsid w:val="00725C38"/>
    <w:rsid w:val="007320F4"/>
    <w:rsid w:val="00745BF2"/>
    <w:rsid w:val="0077546A"/>
    <w:rsid w:val="007B3CDD"/>
    <w:rsid w:val="007E0B07"/>
    <w:rsid w:val="007E31BC"/>
    <w:rsid w:val="007F441A"/>
    <w:rsid w:val="007F53CD"/>
    <w:rsid w:val="00850ECB"/>
    <w:rsid w:val="008554BA"/>
    <w:rsid w:val="00891A02"/>
    <w:rsid w:val="008B130C"/>
    <w:rsid w:val="008B7FB1"/>
    <w:rsid w:val="008C6F0A"/>
    <w:rsid w:val="008D1F5C"/>
    <w:rsid w:val="008E42D7"/>
    <w:rsid w:val="00902244"/>
    <w:rsid w:val="00917DBC"/>
    <w:rsid w:val="00925A15"/>
    <w:rsid w:val="0093600A"/>
    <w:rsid w:val="0095226B"/>
    <w:rsid w:val="0098056F"/>
    <w:rsid w:val="009A69FD"/>
    <w:rsid w:val="009B2ECC"/>
    <w:rsid w:val="009E63C7"/>
    <w:rsid w:val="009F7EDD"/>
    <w:rsid w:val="00A20F6C"/>
    <w:rsid w:val="00A261C9"/>
    <w:rsid w:val="00A3370C"/>
    <w:rsid w:val="00A44CC1"/>
    <w:rsid w:val="00A516A1"/>
    <w:rsid w:val="00A56C14"/>
    <w:rsid w:val="00A57CEA"/>
    <w:rsid w:val="00A62839"/>
    <w:rsid w:val="00AA4667"/>
    <w:rsid w:val="00AB17E2"/>
    <w:rsid w:val="00AB1EB4"/>
    <w:rsid w:val="00AC1BC8"/>
    <w:rsid w:val="00AD4017"/>
    <w:rsid w:val="00AF5019"/>
    <w:rsid w:val="00B21EEC"/>
    <w:rsid w:val="00B26982"/>
    <w:rsid w:val="00B340F4"/>
    <w:rsid w:val="00B47514"/>
    <w:rsid w:val="00B47C1D"/>
    <w:rsid w:val="00B772C0"/>
    <w:rsid w:val="00B93772"/>
    <w:rsid w:val="00BC2648"/>
    <w:rsid w:val="00BD245D"/>
    <w:rsid w:val="00BF56FB"/>
    <w:rsid w:val="00C05412"/>
    <w:rsid w:val="00C2671A"/>
    <w:rsid w:val="00C417B1"/>
    <w:rsid w:val="00C43FDE"/>
    <w:rsid w:val="00C573EE"/>
    <w:rsid w:val="00C6374B"/>
    <w:rsid w:val="00C847E4"/>
    <w:rsid w:val="00C906E4"/>
    <w:rsid w:val="00C94B89"/>
    <w:rsid w:val="00CA2A29"/>
    <w:rsid w:val="00CA362F"/>
    <w:rsid w:val="00CA52F6"/>
    <w:rsid w:val="00CB5CE7"/>
    <w:rsid w:val="00CD09E5"/>
    <w:rsid w:val="00CD2D82"/>
    <w:rsid w:val="00CE1668"/>
    <w:rsid w:val="00CE4FD4"/>
    <w:rsid w:val="00CF0E5A"/>
    <w:rsid w:val="00D05A77"/>
    <w:rsid w:val="00D36B9B"/>
    <w:rsid w:val="00D45945"/>
    <w:rsid w:val="00D53FA7"/>
    <w:rsid w:val="00D56CFF"/>
    <w:rsid w:val="00D61060"/>
    <w:rsid w:val="00D762A6"/>
    <w:rsid w:val="00D80D37"/>
    <w:rsid w:val="00DA2A8B"/>
    <w:rsid w:val="00DB1E93"/>
    <w:rsid w:val="00DB4520"/>
    <w:rsid w:val="00DD2064"/>
    <w:rsid w:val="00DD6588"/>
    <w:rsid w:val="00DE6BF1"/>
    <w:rsid w:val="00DF2D51"/>
    <w:rsid w:val="00E1168A"/>
    <w:rsid w:val="00E26166"/>
    <w:rsid w:val="00E407DF"/>
    <w:rsid w:val="00E40D1F"/>
    <w:rsid w:val="00E834B7"/>
    <w:rsid w:val="00E93C1A"/>
    <w:rsid w:val="00EB28D3"/>
    <w:rsid w:val="00F07A40"/>
    <w:rsid w:val="00F30892"/>
    <w:rsid w:val="00F3340B"/>
    <w:rsid w:val="00F510FA"/>
    <w:rsid w:val="00F57420"/>
    <w:rsid w:val="00F61563"/>
    <w:rsid w:val="00F73203"/>
    <w:rsid w:val="00F73CDE"/>
    <w:rsid w:val="00F92102"/>
    <w:rsid w:val="00F96E54"/>
    <w:rsid w:val="00FB1C19"/>
    <w:rsid w:val="00FB595C"/>
    <w:rsid w:val="00FB65AE"/>
    <w:rsid w:val="00FC2059"/>
    <w:rsid w:val="00FD0FB3"/>
    <w:rsid w:val="00FD29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6A8355-56AB-4554-9844-28567FB6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335F"/>
    <w:pPr>
      <w:spacing w:before="40" w:line="288" w:lineRule="auto"/>
    </w:pPr>
    <w:rPr>
      <w:color w:val="595959" w:themeColor="text1" w:themeTint="A6"/>
      <w:kern w:val="20"/>
      <w:sz w:val="20"/>
      <w:szCs w:val="20"/>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44335F"/>
    <w:pPr>
      <w:spacing w:after="0" w:line="240" w:lineRule="auto"/>
      <w:jc w:val="right"/>
    </w:pPr>
  </w:style>
  <w:style w:type="character" w:customStyle="1" w:styleId="KopfzeileZchn">
    <w:name w:val="Kopfzeile Zchn"/>
    <w:basedOn w:val="Absatz-Standardschriftart"/>
    <w:link w:val="Kopfzeile"/>
    <w:uiPriority w:val="99"/>
    <w:semiHidden/>
    <w:rsid w:val="0044335F"/>
    <w:rPr>
      <w:color w:val="595959" w:themeColor="text1" w:themeTint="A6"/>
      <w:kern w:val="20"/>
      <w:sz w:val="20"/>
      <w:szCs w:val="20"/>
      <w:lang w:eastAsia="ja-JP"/>
    </w:rPr>
  </w:style>
  <w:style w:type="paragraph" w:styleId="Fuzeile">
    <w:name w:val="footer"/>
    <w:basedOn w:val="Standard"/>
    <w:link w:val="FuzeileZchn"/>
    <w:uiPriority w:val="99"/>
    <w:unhideWhenUsed/>
    <w:rsid w:val="0044335F"/>
    <w:pPr>
      <w:tabs>
        <w:tab w:val="center" w:pos="4680"/>
        <w:tab w:val="right" w:pos="9360"/>
      </w:tabs>
      <w:spacing w:before="0" w:after="0" w:line="240" w:lineRule="auto"/>
    </w:pPr>
  </w:style>
  <w:style w:type="character" w:customStyle="1" w:styleId="FuzeileZchn">
    <w:name w:val="Fußzeile Zchn"/>
    <w:basedOn w:val="Absatz-Standardschriftart"/>
    <w:link w:val="Fuzeile"/>
    <w:uiPriority w:val="99"/>
    <w:rsid w:val="0044335F"/>
    <w:rPr>
      <w:color w:val="595959" w:themeColor="text1" w:themeTint="A6"/>
      <w:kern w:val="20"/>
      <w:sz w:val="20"/>
      <w:szCs w:val="20"/>
      <w:lang w:eastAsia="ja-JP"/>
    </w:rPr>
  </w:style>
  <w:style w:type="table" w:styleId="Tabellenraster">
    <w:name w:val="Table Grid"/>
    <w:basedOn w:val="NormaleTabelle"/>
    <w:uiPriority w:val="39"/>
    <w:rsid w:val="0044335F"/>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4335F"/>
    <w:pPr>
      <w:spacing w:before="0" w:after="0" w:line="240" w:lineRule="auto"/>
      <w:ind w:left="720"/>
      <w:contextualSpacing/>
    </w:pPr>
    <w:rPr>
      <w:rFonts w:ascii="Times New Roman" w:eastAsia="Times New Roman" w:hAnsi="Times New Roman" w:cs="Times New Roman"/>
      <w:color w:val="auto"/>
      <w:kern w:val="0"/>
      <w:sz w:val="24"/>
      <w:szCs w:val="24"/>
      <w:lang w:eastAsia="de-DE"/>
    </w:rPr>
  </w:style>
  <w:style w:type="character" w:styleId="Hyperlink">
    <w:name w:val="Hyperlink"/>
    <w:basedOn w:val="Absatz-Standardschriftart"/>
    <w:uiPriority w:val="99"/>
    <w:unhideWhenUsed/>
    <w:rsid w:val="0044335F"/>
    <w:rPr>
      <w:color w:val="0563C1" w:themeColor="hyperlink"/>
      <w:u w:val="single"/>
    </w:rPr>
  </w:style>
  <w:style w:type="paragraph" w:styleId="Sprechblasentext">
    <w:name w:val="Balloon Text"/>
    <w:basedOn w:val="Standard"/>
    <w:link w:val="SprechblasentextZchn"/>
    <w:uiPriority w:val="99"/>
    <w:semiHidden/>
    <w:unhideWhenUsed/>
    <w:rsid w:val="00C94B89"/>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4B89"/>
    <w:rPr>
      <w:rFonts w:ascii="Segoe UI" w:hAnsi="Segoe UI" w:cs="Segoe UI"/>
      <w:color w:val="595959" w:themeColor="text1" w:themeTint="A6"/>
      <w:kern w:val="20"/>
      <w:sz w:val="18"/>
      <w:szCs w:val="18"/>
      <w:lang w:eastAsia="ja-JP"/>
    </w:rPr>
  </w:style>
  <w:style w:type="paragraph" w:styleId="Unterschrift">
    <w:name w:val="Signature"/>
    <w:basedOn w:val="Standard"/>
    <w:link w:val="UnterschriftZchn"/>
    <w:uiPriority w:val="7"/>
    <w:unhideWhenUsed/>
    <w:qFormat/>
    <w:rsid w:val="001455EE"/>
    <w:rPr>
      <w:b/>
      <w:bCs/>
    </w:rPr>
  </w:style>
  <w:style w:type="character" w:customStyle="1" w:styleId="UnterschriftZchn">
    <w:name w:val="Unterschrift Zchn"/>
    <w:basedOn w:val="Absatz-Standardschriftart"/>
    <w:link w:val="Unterschrift"/>
    <w:uiPriority w:val="7"/>
    <w:rsid w:val="001455EE"/>
    <w:rPr>
      <w:b/>
      <w:bCs/>
      <w:color w:val="595959" w:themeColor="text1" w:themeTint="A6"/>
      <w:kern w:val="2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us-kb.de" TargetMode="External"/><Relationship Id="rId3" Type="http://schemas.openxmlformats.org/officeDocument/2006/relationships/settings" Target="settings.xml"/><Relationship Id="rId7" Type="http://schemas.openxmlformats.org/officeDocument/2006/relationships/hyperlink" Target="mailto:bewerbung@kubus-k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kubus-kb.de" TargetMode="External"/><Relationship Id="rId2" Type="http://schemas.openxmlformats.org/officeDocument/2006/relationships/hyperlink" Target="http://www.kubus-kb.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2329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Püschel (KUBUS - Kommunalberatung und Service GmbH)</dc:creator>
  <cp:lastModifiedBy>bennett</cp:lastModifiedBy>
  <cp:revision>2</cp:revision>
  <cp:lastPrinted>2023-05-02T07:25:00Z</cp:lastPrinted>
  <dcterms:created xsi:type="dcterms:W3CDTF">2025-08-27T12:15:00Z</dcterms:created>
  <dcterms:modified xsi:type="dcterms:W3CDTF">2025-08-27T12:15:00Z</dcterms:modified>
</cp:coreProperties>
</file>